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4745E6" w:rsidTr="00580903">
        <w:trPr>
          <w:trHeight w:hRule="exact" w:val="3031"/>
        </w:trPr>
        <w:tc>
          <w:tcPr>
            <w:tcW w:w="10876" w:type="dxa"/>
          </w:tcPr>
          <w:p w:rsidR="00000000" w:rsidRPr="004745E6" w:rsidRDefault="004745E6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4745E6" w:rsidTr="00580903">
        <w:trPr>
          <w:trHeight w:hRule="exact" w:val="8335"/>
        </w:trPr>
        <w:tc>
          <w:tcPr>
            <w:tcW w:w="10876" w:type="dxa"/>
            <w:vAlign w:val="center"/>
          </w:tcPr>
          <w:p w:rsidR="00000000" w:rsidRPr="004745E6" w:rsidRDefault="004745E6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4745E6">
              <w:rPr>
                <w:sz w:val="48"/>
                <w:szCs w:val="48"/>
              </w:rPr>
              <w:t>Приказ Минфина РФ от 13.06.1995 N 49</w:t>
            </w:r>
            <w:r w:rsidRPr="004745E6">
              <w:rPr>
                <w:sz w:val="48"/>
                <w:szCs w:val="48"/>
              </w:rPr>
              <w:br/>
            </w:r>
            <w:r w:rsidRPr="004745E6">
              <w:rPr>
                <w:sz w:val="48"/>
                <w:szCs w:val="48"/>
              </w:rPr>
              <w:t>(ред. от 08.11.2010)</w:t>
            </w:r>
            <w:r w:rsidRPr="004745E6">
              <w:rPr>
                <w:sz w:val="48"/>
                <w:szCs w:val="48"/>
              </w:rPr>
              <w:br/>
              <w:t>"Об утверждении Методических указаний по инвентаризации имущества и финансовых обязательств"</w:t>
            </w:r>
          </w:p>
        </w:tc>
      </w:tr>
    </w:tbl>
    <w:p w:rsidR="00000000" w:rsidRDefault="0047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745E6">
      <w:pPr>
        <w:pStyle w:val="ConsPlusNormal"/>
        <w:jc w:val="both"/>
        <w:outlineLvl w:val="0"/>
      </w:pPr>
    </w:p>
    <w:p w:rsidR="00000000" w:rsidRDefault="004745E6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000000" w:rsidRDefault="004745E6">
      <w:pPr>
        <w:pStyle w:val="ConsPlusTitle"/>
        <w:jc w:val="center"/>
      </w:pPr>
    </w:p>
    <w:p w:rsidR="00000000" w:rsidRDefault="004745E6">
      <w:pPr>
        <w:pStyle w:val="ConsPlusTitle"/>
        <w:jc w:val="center"/>
      </w:pPr>
      <w:r>
        <w:t>ПРИКАЗ</w:t>
      </w:r>
    </w:p>
    <w:p w:rsidR="00000000" w:rsidRDefault="004745E6">
      <w:pPr>
        <w:pStyle w:val="ConsPlusTitle"/>
        <w:jc w:val="center"/>
      </w:pPr>
      <w:r>
        <w:t>от 13 июня 1995 г. N 49</w:t>
      </w:r>
    </w:p>
    <w:p w:rsidR="00000000" w:rsidRDefault="004745E6">
      <w:pPr>
        <w:pStyle w:val="ConsPlusTitle"/>
        <w:jc w:val="center"/>
      </w:pPr>
    </w:p>
    <w:p w:rsidR="00000000" w:rsidRDefault="004745E6">
      <w:pPr>
        <w:pStyle w:val="ConsPlusTitle"/>
        <w:jc w:val="center"/>
      </w:pPr>
      <w:r>
        <w:t>ОБ УТВЕРЖДЕНИИ МЕТОДИЧЕСКИХ УКАЗАНИЙ</w:t>
      </w:r>
    </w:p>
    <w:p w:rsidR="00000000" w:rsidRDefault="004745E6">
      <w:pPr>
        <w:pStyle w:val="ConsPlusTitle"/>
        <w:jc w:val="center"/>
      </w:pPr>
      <w:r>
        <w:t>ПО ИНВЕНТАРИЗАЦИИ ИМУЩЕСТВА 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center"/>
              <w:rPr>
                <w:color w:val="392C69"/>
              </w:rPr>
            </w:pPr>
            <w:r w:rsidRPr="004745E6">
              <w:rPr>
                <w:color w:val="392C69"/>
              </w:rPr>
              <w:t>Список изменяющих документов</w:t>
            </w:r>
          </w:p>
          <w:p w:rsidR="00000000" w:rsidRPr="004745E6" w:rsidRDefault="004745E6">
            <w:pPr>
              <w:pStyle w:val="ConsPlusNormal"/>
              <w:jc w:val="center"/>
              <w:rPr>
                <w:color w:val="392C69"/>
              </w:rPr>
            </w:pPr>
            <w:r w:rsidRPr="004745E6">
              <w:rPr>
                <w:color w:val="392C69"/>
              </w:rPr>
              <w:t>(в ред. Приказа Минфина РФ от 08.11.2010 N 142н)</w:t>
            </w:r>
          </w:p>
        </w:tc>
      </w:tr>
    </w:tbl>
    <w:p w:rsidR="00000000" w:rsidRDefault="004745E6">
      <w:pPr>
        <w:pStyle w:val="ConsPlusNormal"/>
        <w:jc w:val="center"/>
      </w:pPr>
    </w:p>
    <w:p w:rsidR="00000000" w:rsidRDefault="004745E6">
      <w:pPr>
        <w:pStyle w:val="ConsPlusNormal"/>
        <w:ind w:firstLine="540"/>
        <w:jc w:val="both"/>
      </w:pPr>
      <w:r>
        <w:t>Приказываю: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29" w:tooltip="МЕТОДИЧЕСКИЕ УКАЗАНИЯ" w:history="1">
        <w:r>
          <w:rPr>
            <w:color w:val="0000FF"/>
          </w:rPr>
          <w:t>Методические указания</w:t>
        </w:r>
      </w:hyperlink>
      <w:r>
        <w:t xml:space="preserve"> по инвентаризации имущества и финансовых обязательств согласно Приложению.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 С изданием настоящего Приказа не применяются на территории Российской Федерации пи</w:t>
      </w:r>
      <w:r>
        <w:t xml:space="preserve">сьма Министерства финансов СССР: от 30 декабря 1982 г. N 179 "Об Основных положениях по инвентаризации основных средств, товарно-материальных ценностей, денежных средств и расчетов"; 27 марта 1984 г. N 51 "О дополнении Основных положений по инвентаризации </w:t>
      </w:r>
      <w:r>
        <w:t>основных средств, товарно-материальных ценностей, денежных средств и расчетов"; 10 ноября 1987 г. N 212 "О дополнении Основных положений по инвентаризации основных средств, товарно-материальных ценностей, денежных средств и расчетов".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Заместитель Министра</w:t>
      </w:r>
    </w:p>
    <w:p w:rsidR="00000000" w:rsidRDefault="004745E6">
      <w:pPr>
        <w:pStyle w:val="ConsPlusNormal"/>
        <w:jc w:val="right"/>
      </w:pPr>
      <w:r>
        <w:t>С.Д.ШАТАЛОВ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По заключению Министерства юстиции Российской Федерации от 19 июня 1995 г. N 07-01-389-95 Приказ в государственной регистрации не нуждается.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0"/>
      </w:pPr>
      <w:r>
        <w:t>Приложение</w:t>
      </w:r>
    </w:p>
    <w:p w:rsidR="00000000" w:rsidRDefault="004745E6">
      <w:pPr>
        <w:pStyle w:val="ConsPlusNormal"/>
        <w:jc w:val="right"/>
      </w:pPr>
      <w:r>
        <w:t>к Приказу Министерства финансов</w:t>
      </w:r>
    </w:p>
    <w:p w:rsidR="00000000" w:rsidRDefault="004745E6">
      <w:pPr>
        <w:pStyle w:val="ConsPlusNormal"/>
        <w:jc w:val="right"/>
      </w:pPr>
      <w:r>
        <w:t>Российской Федерации</w:t>
      </w:r>
    </w:p>
    <w:p w:rsidR="00000000" w:rsidRDefault="004745E6">
      <w:pPr>
        <w:pStyle w:val="ConsPlusNormal"/>
        <w:jc w:val="right"/>
      </w:pPr>
      <w:r>
        <w:t>от 13 июня 1995 г. N 49</w:t>
      </w:r>
    </w:p>
    <w:p w:rsidR="00000000" w:rsidRDefault="004745E6">
      <w:pPr>
        <w:pStyle w:val="ConsPlusNormal"/>
      </w:pPr>
    </w:p>
    <w:p w:rsidR="00000000" w:rsidRDefault="004745E6">
      <w:pPr>
        <w:pStyle w:val="ConsPlusTitle"/>
        <w:jc w:val="center"/>
      </w:pPr>
      <w:bookmarkStart w:id="0" w:name="Par29"/>
      <w:bookmarkEnd w:id="0"/>
      <w:r>
        <w:t>МЕТОДИЧЕСКИЕ УКАЗАНИЯ</w:t>
      </w:r>
    </w:p>
    <w:p w:rsidR="00000000" w:rsidRDefault="004745E6">
      <w:pPr>
        <w:pStyle w:val="ConsPlusTitle"/>
        <w:jc w:val="center"/>
      </w:pPr>
      <w:r>
        <w:t>ПО ИНВЕНТАРИЗАЦИИ ИМУЩЕСТВА 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center"/>
              <w:rPr>
                <w:color w:val="392C69"/>
              </w:rPr>
            </w:pPr>
            <w:r w:rsidRPr="004745E6">
              <w:rPr>
                <w:color w:val="392C69"/>
              </w:rPr>
              <w:t>Список изменяющих документов</w:t>
            </w:r>
          </w:p>
          <w:p w:rsidR="00000000" w:rsidRPr="004745E6" w:rsidRDefault="004745E6">
            <w:pPr>
              <w:pStyle w:val="ConsPlusNormal"/>
              <w:jc w:val="center"/>
              <w:rPr>
                <w:color w:val="392C69"/>
              </w:rPr>
            </w:pPr>
            <w:r w:rsidRPr="004745E6">
              <w:rPr>
                <w:color w:val="392C69"/>
              </w:rPr>
              <w:t>(в ред. Приказа Минфина РФ от 08.11.2010 N 142н)</w:t>
            </w: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1.1. Настоящие Методические указания устанавливают порядок проведения инве</w:t>
      </w:r>
      <w:r>
        <w:t>нтаризации имущества и финансовых обязательств организации и оформления ее результатов. Под организацией в дальнейшем понимаются юридические лица по законодательству Российской Федерации (кроме банков), включая организации, основная деятельность которых фи</w:t>
      </w:r>
      <w:r>
        <w:t>нансируется за счет средств бюджета.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1.2. Для целей настоящих Методических указаний под имуществом организации понимаются основные средства, нематериальные активы, финансовые вложения, производственные запасы, готовая продукция, товары, прочие запасы, дене</w:t>
      </w:r>
      <w:r>
        <w:t>жные средства и прочие финансовые активы, а под финансовыми обязательствами - кредиторская задолженность, кредиты банков, займы и резервы.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1.3. Инвентаризации подлежит все имущество организации независимо от его местонахождения и все виды финансовых обязат</w:t>
      </w:r>
      <w:r>
        <w:t>ельств.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Кроме того, инвентаризации подлежат производственные запасы и другие виды имущества, не принадлежащие организации, но числящиеся в бухгалтерском учете (находящиеся на ответственном хранении, арендованные, полученные для переработки), а также имущес</w:t>
      </w:r>
      <w:r>
        <w:t>тво, не учтенное по каким-либо причинам.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Инвентаризация имущества производится по его местонахождению и материально ответственному лицу.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Инвентаризация драгоценных металлов и драгоценны</w:t>
      </w:r>
      <w:r>
        <w:t>х камней проводится в соответствии с Инструкцией о порядке получения, расходования, учета и хранения драгоценных металлов и драгоценных камней на предприятиях, в учреждениях и организациях, утвержденной Министерством финансов Российской Федерации 4 августа</w:t>
      </w:r>
      <w:r>
        <w:t xml:space="preserve"> 1992 г. N 67, и Инструкцией о порядке проведения инвентаризации ценностей государственного фонда Российской Федерации, находящихся в Комитете драгоценных металлов и драгоценных камней при Министерстве финансов Российской Федерации, утвержденной Приказом К</w:t>
      </w:r>
      <w:r>
        <w:t>омитета драгоценных металлов и драгоценных камней при Министерстве финансов Российской Федерации 13 апреля 1992 г. N 326.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1.4. Основными целями инвентаризации являются: выявление фактического наличия имущества; сопоставление фактического наличия имущества </w:t>
      </w:r>
      <w:r>
        <w:t>с данными бухгалтерского учета; проверка полноты отражения в учете обязательств.</w:t>
      </w:r>
    </w:p>
    <w:p w:rsidR="00000000" w:rsidRDefault="004745E6">
      <w:pPr>
        <w:pStyle w:val="ConsPlusNormal"/>
        <w:spacing w:before="240"/>
        <w:ind w:firstLine="540"/>
        <w:jc w:val="both"/>
      </w:pPr>
      <w:bookmarkStart w:id="1" w:name="Par43"/>
      <w:bookmarkEnd w:id="1"/>
      <w:r>
        <w:t>1.5. В соответствии с Положением о бухгалтерском учете и отчетности в Российской Федерации проведение инвентаризаций обязательно: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Полож</w:t>
            </w:r>
            <w:r w:rsidRPr="004745E6">
              <w:rPr>
                <w:color w:val="392C69"/>
              </w:rPr>
              <w:t>ение о бухгалтерском учете и отчетности в Российской Федерации, утвержденное Приказом Минфина РФ от 26.12.1994 N 170, утратило силу в связи с изданием Приказа Минфина РФ от 29.07.1998 N 34н, которым утверждено новое Положение.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 вопросу, касающемуся прове</w:t>
            </w:r>
            <w:r w:rsidRPr="004745E6">
              <w:rPr>
                <w:color w:val="392C69"/>
              </w:rPr>
              <w:t xml:space="preserve">дения обязательной инвентаризации, см. пункт 27 Положения о бухгалтерском учете и отчетности в РФ, утвержденное Приказом Минфина РФ от 29.07.1998 N </w:t>
            </w:r>
            <w:r w:rsidRPr="004745E6">
              <w:rPr>
                <w:color w:val="392C69"/>
              </w:rPr>
              <w:lastRenderedPageBreak/>
              <w:t>34н.</w:t>
            </w:r>
          </w:p>
        </w:tc>
      </w:tr>
    </w:tbl>
    <w:p w:rsidR="00000000" w:rsidRDefault="004745E6">
      <w:pPr>
        <w:pStyle w:val="ConsPlusNormal"/>
        <w:spacing w:before="300"/>
        <w:ind w:firstLine="540"/>
        <w:jc w:val="both"/>
      </w:pPr>
      <w:r>
        <w:lastRenderedPageBreak/>
        <w:t>при передаче имущества организации в аренду, выкупе, продаже, а также в случаях, предусмотренных закон</w:t>
      </w:r>
      <w:r>
        <w:t>одательством при преобразовании государственного или муниципального унитарного предприятия;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</w:t>
      </w:r>
      <w:r>
        <w:t xml:space="preserve"> средств может проводиться один раз в три года, а библиотечных фондов - один раз в пять лет. В районах, расположенных на Крайнем Севере и приравненных к ним местностях, инвентаризация товаров, сырья и материалов может проводиться в период их наименьших ост</w:t>
      </w:r>
      <w:r>
        <w:t>атков;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смене материально ответственных лиц (на день приемки - передачи дел);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установлении фактов хищений или злоупотреблений, а также порчи ценностей;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случае стихийных бедствий, пожара, аварий или других чрезвычайных ситуаций, вызванных экстремал</w:t>
      </w:r>
      <w:r>
        <w:t>ьными условиями;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ликвидации (реорганизации) организации перед составлением ликвидационного (разделительного) баланса и в других случаях, предусматриваемых законодательством Российской Федерации или нормативными актами Министерства финансов Российской Ф</w:t>
      </w:r>
      <w:r>
        <w:t>едерации.</w:t>
      </w:r>
    </w:p>
    <w:p w:rsidR="00000000" w:rsidRDefault="004745E6">
      <w:pPr>
        <w:pStyle w:val="ConsPlusNormal"/>
        <w:spacing w:before="240"/>
        <w:ind w:firstLine="540"/>
        <w:jc w:val="both"/>
      </w:pPr>
      <w:bookmarkStart w:id="2" w:name="Par53"/>
      <w:bookmarkEnd w:id="2"/>
      <w:r>
        <w:t>1.6. При коллективной (бригадной) материальной ответственности инвентаризации проводятся при смене руководителя коллектива (бригадира), при выбытии из коллектива (бригады) более пятидесяти процентов его членов, а также по требованию одн</w:t>
      </w:r>
      <w:r>
        <w:t>ого или нескольких членов коллектива (бригады).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1"/>
      </w:pPr>
      <w:r>
        <w:t>2. Общие правила проведения инвентаризации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 xml:space="preserve">2.1.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предусмотренных в </w:t>
      </w:r>
      <w:hyperlink w:anchor="Par43" w:tooltip="1.5. В соответствии с Положением о бухгалтерском учете и отчетности в Российской Федерации проведение инвентаризаций обязательно:" w:history="1">
        <w:r>
          <w:rPr>
            <w:color w:val="0000FF"/>
          </w:rPr>
          <w:t>пунктах 1.5</w:t>
        </w:r>
      </w:hyperlink>
      <w:r>
        <w:t xml:space="preserve"> и </w:t>
      </w:r>
      <w:hyperlink w:anchor="Par53" w:tooltip="1.6. При коллективной (бригадной) материальной ответственности инвентаризации проводятся при смене руководителя коллектива (бригадира), при выбытии из коллектива (бригады) более пятидесяти процентов его членов, а также по требованию одного или нескольких членов коллектива (бригады)." w:history="1">
        <w:r>
          <w:rPr>
            <w:color w:val="0000FF"/>
          </w:rPr>
          <w:t>1.6</w:t>
        </w:r>
      </w:hyperlink>
      <w:r>
        <w:t xml:space="preserve"> настоящих Методических указаний.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2.2. Для проведения инвентар</w:t>
      </w:r>
      <w:r>
        <w:t>изации в организации создается постоянно действующая инвентаризационная комиссия.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большом объеме работ для одновременного проведения инвентаризации имущества и финансовых обязательств создаются рабочие инвентаризационные комиссии.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малом объеме рабо</w:t>
      </w:r>
      <w:r>
        <w:t>т и наличии в организации ревизионной комиссии проведение инвентаризаций допускается возлагать на нее.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2.3. Персональный состав постоянно действующих и рабочих инвентаризационных комиссий утверждает руководитель организации. Документ о составе комиссии (пр</w:t>
      </w:r>
      <w:r>
        <w:t xml:space="preserve">иказ, постановление, распоряжение </w:t>
      </w:r>
      <w:hyperlink w:anchor="Par278" w:tooltip="Приложение 1" w:history="1">
        <w:r>
          <w:rPr>
            <w:color w:val="0000FF"/>
          </w:rPr>
          <w:t>(приложение 1)</w:t>
        </w:r>
      </w:hyperlink>
      <w:r>
        <w:t xml:space="preserve"> &lt;*&gt; регистрируют в книге контроля за выполнением приказов о </w:t>
      </w:r>
      <w:r>
        <w:lastRenderedPageBreak/>
        <w:t xml:space="preserve">проведении инвентаризации </w:t>
      </w:r>
      <w:hyperlink w:anchor="Par321" w:tooltip="Приложение 2" w:history="1">
        <w:r>
          <w:rPr>
            <w:color w:val="0000FF"/>
          </w:rPr>
          <w:t>(приложение 2).</w:t>
        </w:r>
      </w:hyperlink>
    </w:p>
    <w:p w:rsidR="00000000" w:rsidRDefault="004745E6">
      <w:pPr>
        <w:pStyle w:val="ConsPlusNormal"/>
        <w:spacing w:before="240"/>
        <w:ind w:firstLine="540"/>
        <w:jc w:val="both"/>
      </w:pPr>
      <w:r>
        <w:t>-----------------------</w:t>
      </w:r>
      <w:r>
        <w:t>---------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&lt;*&gt; Формы, приведенные в </w:t>
      </w:r>
      <w:hyperlink w:anchor="Par278" w:tooltip="Приложение 1" w:history="1">
        <w:r>
          <w:rPr>
            <w:color w:val="0000FF"/>
          </w:rPr>
          <w:t>приложениях 1</w:t>
        </w:r>
      </w:hyperlink>
      <w:r>
        <w:t xml:space="preserve"> - </w:t>
      </w:r>
      <w:hyperlink w:anchor="Par3350" w:tooltip="Приложение 18" w:history="1">
        <w:r>
          <w:rPr>
            <w:color w:val="0000FF"/>
          </w:rPr>
          <w:t>18,</w:t>
        </w:r>
      </w:hyperlink>
      <w:r>
        <w:t xml:space="preserve"> являются примерными.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В состав инвентаризационной комиссии включаются представители администрации организации, работн</w:t>
      </w:r>
      <w:r>
        <w:t>ики бухгалтерской службы, другие специалисты (инженеры, экономисты, техники и т.д.).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состав инвентаризационной комиссии можно включать представителей службы внутреннего аудита организации, независимых аудиторских организаций.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Отсутствие хотя бы одного чл</w:t>
      </w:r>
      <w:r>
        <w:t>ена комиссии при проведении инвентаризации служит основанием для признания результатов инвентаризации недействительными.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2.4. До начала проверки фактического наличия имущества инвентаризационной комиссии надлежит получить последние на момент инвентаризации</w:t>
      </w:r>
      <w:r>
        <w:t xml:space="preserve"> приходные и расходные документы или отчеты о движении материальных ценностей и денежных средств.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Председатель инвентаризационной комиссии визирует все приходные и расходные документы, приложенные к реестрам (отчетам), с указанием "до инвентаризации на "__</w:t>
      </w:r>
      <w:r>
        <w:t>________" (дата)", что должно служить бухгалтерии основанием для определения остатков имущества к началу инвентаризации по учетным данным.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Материально ответственные лица дают расписки о том, что к началу инвентаризации все расходные и приходные документы н</w:t>
      </w:r>
      <w:r>
        <w:t>а имущество сданы в бухгалтерию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</w:t>
      </w:r>
      <w:r>
        <w:t>ущества.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2.5. Сведения о фактическом наличии имущества и реальности учтенных финансовых обязательств записываются в инвентаризационные описи или акты инвентаризации &lt;*&gt; не менее чем в двух экземплярах.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&lt;*&gt; В дальнейшем инве</w:t>
      </w:r>
      <w:r>
        <w:t>нтаризационные описи, акты инвентаризации именуются описи.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 xml:space="preserve">Примерные формы описей и актов приведены в </w:t>
      </w:r>
      <w:hyperlink w:anchor="Par725" w:tooltip="Приложение 6" w:history="1">
        <w:r>
          <w:rPr>
            <w:color w:val="0000FF"/>
          </w:rPr>
          <w:t>приложениях 6</w:t>
        </w:r>
      </w:hyperlink>
      <w:r>
        <w:t xml:space="preserve"> - </w:t>
      </w:r>
      <w:hyperlink w:anchor="Par3350" w:tooltip="Приложение 18" w:history="1">
        <w:r>
          <w:rPr>
            <w:color w:val="0000FF"/>
          </w:rPr>
          <w:t>18</w:t>
        </w:r>
      </w:hyperlink>
      <w:r>
        <w:t xml:space="preserve"> к настоящим Методическим указаниям.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2.6. Инвентари</w:t>
      </w:r>
      <w:r>
        <w:t>зационная комиссия обеспечивает полноту и точность внесения в описи данных о фактических остатках основных средств, запасов, товаров, денежных средств, другого имущества и финансовых обязательств, правильность и своевременность оформления материалов инвент</w:t>
      </w:r>
      <w:r>
        <w:t>аризации.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2.7. Фактическое наличие имущества при инвентаризации определяют путем обязательного </w:t>
      </w:r>
      <w:r>
        <w:lastRenderedPageBreak/>
        <w:t>подсчета, взвешивания, обмера.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Руководитель организации должен создать условия, обеспечивающие полную и точную проверку фактического наличия имущества в установл</w:t>
      </w:r>
      <w:r>
        <w:t>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По материалам и товарам, хранящимся в неповрежденной упаковке поставщика, количес</w:t>
      </w:r>
      <w:r>
        <w:t>тво этих ценностей может определяться на основании документов при обязательной проверке в натуре (на выборку) части этих ценностей. Определение веса (или объема) навалочных материалов допускается производить на основании обмеров и технических расчетов.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</w:t>
      </w:r>
      <w:r>
        <w:t xml:space="preserve"> инвентаризации большого количества весовых товаров ведомости отвесов ведут раздельно один из членов инвентаризационной комиссии и материально ответственное лицо. В конце рабочего дня (или по окончании перевески) данные этих ведомостей сличают, и выверенны</w:t>
      </w:r>
      <w:r>
        <w:t>й итог вносят в опись. Акты обмеров, технические расчеты и ведомости отвесов прилагают к описи.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2.8. Проверка фактического наличия имущества производится при обязательном участии материально ответственных лиц.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2.9.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Описи заполняются чернилами или шариковой ручкой четко и ясно, без помарок и подчисток.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Наименования инв</w:t>
      </w:r>
      <w:r>
        <w:t>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На каждой странице описи указывают прописью число порядковых номеров материальных ценностей и общий итог количества в натуральных </w:t>
      </w:r>
      <w:r>
        <w:t>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Исправление ошибок производится во всех экземплярах описей путем зачеркивания неправильных записей и</w:t>
      </w:r>
      <w:r>
        <w:t xml:space="preserve">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описях не допускается оставлять незаполненные строки, на последних страницах н</w:t>
      </w:r>
      <w:r>
        <w:t>езаполненные строки прочеркиваются.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2.10. Описи подписывают все члены инвентаризационной комиссии и материаль</w:t>
      </w:r>
      <w:r>
        <w:t xml:space="preserve">но ответственные лица. В конце описи материально ответственные лица дают расписку, </w:t>
      </w:r>
      <w:r>
        <w:lastRenderedPageBreak/>
        <w:t>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</w:t>
      </w:r>
      <w:r>
        <w:t>ое хранение.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проверке фактического наличия имущества в случае смены материально ответственных лиц принявший имущество расписывается в описи в получении, а сдавший - в сдаче этого имущества.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2.11. На имущество, находящееся на ответственном хранении, аре</w:t>
      </w:r>
      <w:r>
        <w:t>ндованное или полученное для переработки, составляются отдельные описи.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2.12. 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</w:t>
      </w:r>
      <w:r>
        <w:t xml:space="preserve">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2.13. В тех случаях, когда материально отв</w:t>
      </w:r>
      <w:r>
        <w:t>етственные лица обнаружат после инвентаризации ошибки в описях, они должны немедленно (до открытия склада, кладовой, секции и т.п.) заявить об этом председателю инвентаризационной комиссии. Инвентаризационная комиссия осуществляет проверку указанных фактов</w:t>
      </w:r>
      <w:r>
        <w:t xml:space="preserve"> и в случае их подтверждения производит исправление выявленных ошибок в установленном порядке.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2.14. Для оформления инвентаризации необходимо применять формы первичной учетной документации по инвентаризации имущества и финансовых обязательств согласно </w:t>
      </w:r>
      <w:hyperlink w:anchor="Par725" w:tooltip="Приложение 6" w:history="1">
        <w:r>
          <w:rPr>
            <w:color w:val="0000FF"/>
          </w:rPr>
          <w:t>приложениям 6</w:t>
        </w:r>
      </w:hyperlink>
      <w:r>
        <w:t xml:space="preserve"> - </w:t>
      </w:r>
      <w:hyperlink w:anchor="Par3350" w:tooltip="Приложение 18" w:history="1">
        <w:r>
          <w:rPr>
            <w:color w:val="0000FF"/>
          </w:rPr>
          <w:t>18</w:t>
        </w:r>
      </w:hyperlink>
      <w:r>
        <w:t xml:space="preserve"> к настоящим Методическим указаниям либо формы, разработанные министерствами, ведомствами. В частности, при инвентаризации рабочего скота и продуктивных живот</w:t>
      </w:r>
      <w:r>
        <w:t>ных, птицы и пчелосемей, многолетних насаждений, питомников применяются формы, утвержденные Министерством сельского хозяйства и продовольствия Российской Федерации для сельскохозяйственных организаций.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2.15. По окончании инвентаризации могут проводиться ко</w:t>
      </w:r>
      <w:r>
        <w:t>нтрольные проверки правильности проведения инвентаризации. Их следует проводить с участием членов инвентаризационных комиссий и материально ответственных лиц обязательно до открытия склада, кладовой, секции и т.п., где проводилась инвентаризация.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Результат</w:t>
      </w:r>
      <w:r>
        <w:t xml:space="preserve">ы контрольных проверок правильности проведения инвентаризаций оформляются актом </w:t>
      </w:r>
      <w:hyperlink w:anchor="Par419" w:tooltip="Приложение 3" w:history="1">
        <w:r>
          <w:rPr>
            <w:color w:val="0000FF"/>
          </w:rPr>
          <w:t>(приложение 3)</w:t>
        </w:r>
      </w:hyperlink>
      <w:r>
        <w:t xml:space="preserve"> и регистрируются в книге учета контрольных проверок правильности проведения инвентаризаций </w:t>
      </w:r>
      <w:hyperlink w:anchor="Par511" w:tooltip="Приложение 4" w:history="1">
        <w:r>
          <w:rPr>
            <w:color w:val="0000FF"/>
          </w:rPr>
          <w:t>(приложение 4).</w:t>
        </w:r>
      </w:hyperlink>
    </w:p>
    <w:p w:rsidR="00000000" w:rsidRDefault="004745E6">
      <w:pPr>
        <w:pStyle w:val="ConsPlusNormal"/>
        <w:spacing w:before="240"/>
        <w:ind w:firstLine="540"/>
        <w:jc w:val="both"/>
      </w:pPr>
      <w:r>
        <w:t>2.16. В межинвентаризационный период в организациях с большой номенклатурой ценностей могут проводиться выборочные инвентаризации материальных ценностей в местах их хранения и переработки.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Контрольные проверки правильности прове</w:t>
      </w:r>
      <w:r>
        <w:t>дения инвентаризаций и выборочные инвентаризации, проводимые в межинвентаризационный период, осуществляются инвентаризационными комиссиями по распоряжению руководителя организации.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1"/>
      </w:pPr>
      <w:r>
        <w:lastRenderedPageBreak/>
        <w:t>3. Правила проведения инвентаризации отдельных видов</w:t>
      </w:r>
    </w:p>
    <w:p w:rsidR="00000000" w:rsidRDefault="004745E6">
      <w:pPr>
        <w:pStyle w:val="ConsPlusNormal"/>
        <w:jc w:val="center"/>
      </w:pPr>
      <w:r>
        <w:t>имущества и финансовы</w:t>
      </w:r>
      <w:r>
        <w:t>х обязательств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основных средств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3.1. До начала инвентаризации рекомендуется проверить: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а) наличие и состояние инвентарных карточек, инвентарных книг, описей и других регистров аналитического учета;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б) наличие и сос</w:t>
      </w:r>
      <w:r>
        <w:t>тояние технических паспортов или другой технической документации;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в)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обнаруж</w:t>
      </w:r>
      <w:r>
        <w:t>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3.2. При инвентаризации основных средств комиссия производит осмотр объектов и заносит в описи полное </w:t>
      </w:r>
      <w:r>
        <w:t>их наименование, назначение, инвентарные номера и основные технические или эксплуатационные показатели.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</w:t>
      </w:r>
      <w:r>
        <w:t>енности организации.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Проверяется также наличие документов на земельные участки, водоемы и другие объекты природных ресурсов, находящиеся в собственности организации.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3.3. При выявлении объектов, не принятых на учет, а также объектов, по которым в регистрах</w:t>
      </w:r>
      <w:r>
        <w:t xml:space="preserve">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 Например, по зданиям - указать их назначение, основные материалы, из кото</w:t>
      </w:r>
      <w:r>
        <w:t>рых они построены, объем (по наружному или внутреннему обмеру), площадь (общая полезная площадь), число этажей (без подвалов, полуподвалов и т.д.), год постройки и др.; по каналам - протяженность, глубину и ширину (по дну и поверхности), искусственные соор</w:t>
      </w:r>
      <w:r>
        <w:t>ужения, материалы крепления дна и откосов; по мостам - местонахождение, род материалов и основные размеры; по дорогам - тип дороги (шоссе, профилированная), протяженность, материалы покрытия, ширину полотна и т.п.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Оценка выявленных инвентаризацией неучтенн</w:t>
      </w:r>
      <w:r>
        <w:t>ых объектов должна быть произведена с учетом рыночных цен, а износ определен по действительному техническому состоянию объектов с оформлением сведений об оценке и износе соответствующими актами.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Основные средства вносятся в описи по наименованиям в соответ</w:t>
      </w:r>
      <w:r>
        <w:t>ствии с прямым назначением объекта. Если объект подвергся восстановлению, реконструкции, расширению или переоборудованию и вследствие этого изменилось основное его назначение, то он вносится в опись под наименованием, соответствующим новому назначению.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lastRenderedPageBreak/>
        <w:t>Есл</w:t>
      </w:r>
      <w:r>
        <w:t>и комиссией установлено, что работы капитального характера (надстройка этажей, пристройка новых помещений и др.) или частичная ликвидация строений и сооружений (слом отдельных конструктивных элементов) не отражены в бухгалтерском учете, необходимо по соотв</w:t>
      </w:r>
      <w:r>
        <w:t>етствующим документам определить сумму увеличения или снижения балансовой стоимости объекта и привести в описи данные о произведенных изменениях.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3.4. Машины, оборудование и транспортные средства заносятся в описи индивидуально с указанием заводского инвен</w:t>
      </w:r>
      <w:r>
        <w:t>тарного номера по техническому паспорту организации-изготовителя, года выпуска, назначения, мощности и т.д.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Однотипные предметы хозяйственного инвентаря, инструменты, станки и т.д. одинаковой стоимости, поступившие одновременно в одно из структурных подраз</w:t>
      </w:r>
      <w:r>
        <w:t>делений организации и учитываемые на типовой инвентарной карточке группового учета, в описях проводятся по наименованиям с указанием количества этих предметов.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3.5. Основные средства, которые в момент инвентаризации находятся вне места нахождения организац</w:t>
      </w:r>
      <w:r>
        <w:t>ии (в дальних рейсах морские и речные суда, железнодорожный подвижной состав, автомашины; отправленные в капитальный ремонт машины и оборудование и т.п.), инвентаризуются до момента временного их выбытия.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3.6. На основные средства, не пригодные к эксплуата</w:t>
      </w:r>
      <w:r>
        <w:t>ции и не подлежащие восстановлению, инвентаризационная комиссия составляет отдельную опись с указанием времени ввода в эксплуатацию и причин, приведших эти объекты к непригодности (порча, полный износ и т.п.).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3.7. Одновременно с инвентаризацией собственны</w:t>
      </w:r>
      <w:r>
        <w:t>х основных средств проверяются основные средства, находящиеся на ответственном хранении и арендованные.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По указанным объектам составляется отдельная опись, в которой дается ссылка на документы, подтверждающие принятие этих объектов на ответственное хранени</w:t>
      </w:r>
      <w:r>
        <w:t>е или в аренду.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нематериальных активов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3.8. При инвентаризации нематериальных активов необходимо проверить: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наличие документов, подтверждающих права организации на его использование;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правильность и своевременность отражения нематериальных </w:t>
      </w:r>
      <w:r>
        <w:t>активов в балансе.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финансовых вложений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3.9. При инвентаризации финансовых вложений проверяются фактические затраты в ценные бумаги и уставные капиталы других организаций, а также предоставленные другим организациям займы.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3.10. При проверке фактического наличия ценных бумаг устанавливается: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правильность оформления ценных бумаг;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lastRenderedPageBreak/>
        <w:t>реальность стоимости учтенных на балансе ценных бумаг;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сохранность ценных бумаг (путем сопоставления фактического наличия с данными бухгалтерского у</w:t>
      </w:r>
      <w:r>
        <w:t>чета);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своевременность и полнота отражения в бухгалтерском учете полученных доходов по ценным бумагам.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3.11. При хранении ценных бумаг в организации их инвентаризация проводится одновременно с инвентаризацией денежных средств в кассе.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3.12. Инвентаризация </w:t>
      </w:r>
      <w:r>
        <w:t>ценных бумаг проводится по отдельным эмитентам с указанием в акте названия, серии, номера, номинальной и фактической стоимости, сроков гашения и общей суммы.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Реквизиты каждой ценной бумаги сопоставляются с данными описей (реестров, книг), хранящихся в бухг</w:t>
      </w:r>
      <w:r>
        <w:t>алтерии организации.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3.13. Инвентаризация ценных бумаг, сданных на хранение в специальные организации (банк-депозитарий - специализированное хранилище ценных бумаг и др.), заключается в сверке остатков сумм, числящихся на соответствующих счетах бухгалтерск</w:t>
      </w:r>
      <w:r>
        <w:t>ого учета организации, с данными выписок этих специальных организаций.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3.14. Финансовые вложения в уставные капиталы других организаций, а также займы, предоставленные другим организациям, при инвентаризации должны быть подтверждены документами.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</w:t>
      </w:r>
      <w:r>
        <w:t>зация товарно-материальных ценностей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3.15. Товарно-материальные ценности (производственные запасы, готовая продукция, товары, прочие запасы) заносятся в описи по каждому отдельному наименованию с указанием вида, группы, количества и других необходимых дан</w:t>
      </w:r>
      <w:r>
        <w:t>ных (артикула, сорта и др.).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3.16. Инвентаризация товарно-материальных ценностей должна, как правило, проводиться в порядке расположения ценностей в данном помещении.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хранении товарно-материальных ценностей в разных изолированных помещениях у одного ма</w:t>
      </w:r>
      <w:r>
        <w:t>териально ответственного лица инвентаризация проводится последовательно по местам хранения. После проверки ценностей вход в помещение не допускается (например, опломбировывается) и комиссия переходит для работы в следующее помещение.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3.17. Комиссия в прису</w:t>
      </w:r>
      <w:r>
        <w:t>тствии заведующего складом (кладовой) и других материально ответственных лиц проверяет фактическое наличие товарно-материальных ценностей путем обязательного их пересчета, перевешивания или перемеривания. Не допускается вносить в описи данные об остатках ц</w:t>
      </w:r>
      <w:r>
        <w:t>енностей со слов материально ответственных лиц или по данным учета без проверки их фактического наличия.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3.18. Товарно-материальные ценности, поступающие во время проведения инвентаризации, принимаются материально ответственными лицами в присутствии членов</w:t>
      </w:r>
      <w:r>
        <w:t xml:space="preserve"> инвентаризационной </w:t>
      </w:r>
      <w:r>
        <w:lastRenderedPageBreak/>
        <w:t>комиссии и приходуются по реестру или товарному отчету после инвентаризации.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Эти товарно-материальные ценности заносятся в отдельную опись под наименованием "Товарно-материальные ценности, поступившие во время инвентаризации". В описи у</w:t>
      </w:r>
      <w:r>
        <w:t>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</w:t>
      </w:r>
      <w:r>
        <w:t>иссии) делается отметка "после инвентаризации" со ссылкой на дату описи, в которую записаны эти ценности.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3.19. При длительном проведении инвентаризации в исключительных случаях и только с письменного разрешения руководителя и главного бухгалтера организац</w:t>
      </w:r>
      <w:r>
        <w:t>ии в процессе инвентаризации товарно-материальные ценности могут отпускаться материально ответственными лицами в присутствии членов инвентаризационной комиссии.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Эти ценности заносятся в отдельную опись под наименованием "Товарно-материальные ценности, отпу</w:t>
      </w:r>
      <w:r>
        <w:t>щенные во время инвентаризации". Оформляется опись по аналогии с документами на поступившие товарно-материальные ценности во время инвентаризации. В расходных документах делается отметка за подписью председателя инвентаризационной комиссии или по его поруч</w:t>
      </w:r>
      <w:r>
        <w:t>ению члена комиссии.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3.20. Инвентаризация товарно-материальных ценностей, находящихся в пути, отгруженных, не оплаченных в срок покупателями, находящихся на складах других организаций, заключается в проверке обоснованности числящихся сумм на соответствующи</w:t>
      </w:r>
      <w:r>
        <w:t>х счетах бухгалтерского учета.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На счетах учета товарно-материальных ценностей, не находящихся в момент инвентаризации в подотчете материально ответственных лиц (в пути, товары отгруженные и др.), могут оставаться только суммы, подтвержденные надлежаще офор</w:t>
      </w:r>
      <w:r>
        <w:t>мленными документами: по находящимся в пути - расчетными документами поставщиков или другими их заменяющими документами, по отгруженным - копиями предъявленных покупателям документов (платежных поручений, векселей и т.д.), по просроченным оплатой документа</w:t>
      </w:r>
      <w:r>
        <w:t>м - с обязательным подтверждением учреждением банка; по находящимся на складах сторонних организаций - сохранными расписками, переоформленными на дату, близкую к дате проведения инвентаризации.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Предварительно должна быть произведена сверка этих счетов с др</w:t>
      </w:r>
      <w:r>
        <w:t>угими корреспондирующими счетами. Например, по счету "Товары отгруженные" следует установить, не числятся ли на этом счете суммы, оплата которых почему-либо отражена на других счетах ("Расчеты с разными дебиторами и кредиторами" и т.д.), или суммы за матер</w:t>
      </w:r>
      <w:r>
        <w:t>иалы и товары, фактически оплаченные и полученные, но числящиеся в пути.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3.21. Описи составляются отдельно на товарно-материальные ценности, находящиеся в пути, отгруженные, не оплаченные в срок покупателями и находящиеся на складах других организаций.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о</w:t>
      </w:r>
      <w:r>
        <w:t>писях на товарно-материальные ценности, находящиеся в пути, по каждой отдельной отправке приводятся следующие данные: наименование, количество и стоимость, дата отгрузки, а также перечень и номера документов, на основании которых эти ценности учтены на сче</w:t>
      </w:r>
      <w:r>
        <w:t>тах бухгалтерского учета.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3.22. В описях на товарно-материальные ценности, отгруженные и не оплаченные в срок </w:t>
      </w:r>
      <w:r>
        <w:lastRenderedPageBreak/>
        <w:t>покупателями, по каждой отдельной отгрузке приводятся наименование покупателя, наименование товарно-материальных ценностей, сумма, дата отгрузки, дата выписки и номер расче</w:t>
      </w:r>
      <w:r>
        <w:t>тного документа.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3.23. Товарно-материальные ценности, хранящиеся на складах других организаций, заносятся в описи на основании документов, подтверждающих сдачу этих ценностей на ответственное хранение. В описях на эти ценности указываются их наименование, </w:t>
      </w:r>
      <w:r>
        <w:t>количество, сорт, стоимость (по данным учета), дата принятия груза на хранение, место хранения, номера и даты документов.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3.24. В описях на товарно-материальные ценности, переданные в переработку другой организации, указываются наименование перерабатывающе</w:t>
      </w:r>
      <w:r>
        <w:t>й организации, наименование ценностей, количество, фактическая стоимость по данным учета, дата передачи ценностей в переработку, номера и даты документов.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3.25. Малоценные и быстроизнашивающиеся предметы, находящиеся в эксплуатации, инвентаризируются по ме</w:t>
      </w:r>
      <w:r>
        <w:t>стам их нахождения и материально ответственным лицам, на хранении у которых они находятся.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Инвентаризация проводится путем осмотра каждого предмета. В описи малоценные и быстроизнашивающиеся предметы заносятся по наименованиям в соответствии с номенклатуро</w:t>
      </w:r>
      <w:r>
        <w:t>й, принятой в бухгалтерском учете.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инвентаризации малоценных и быстроизнашивающихся предметов, выданных в индивидуальное пользование работникам, допускается составление групповых инвентаризационных описей с указанием в них ответственных за эти предметы</w:t>
      </w:r>
      <w:r>
        <w:t xml:space="preserve"> лиц, на которых открыты личные карточки, с распиской их в описи.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Предметы спецодежды и столового белья, отправленные в стирку и ремонт, должны записываться в инвентаризационную опись на основании ведомостей - накладных или квитанций организаций, осуществл</w:t>
      </w:r>
      <w:r>
        <w:t>яющих эти услуги.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Малоценные и быстроизнашивающиеся предметы, пришедшие в негодность и не списанные, в инвентаризационную опись не включаются, а составляется акт с указанием времени эксплуатации, причин негодности, возможности использования этих предметов </w:t>
      </w:r>
      <w:r>
        <w:t>в хозяйственных целях.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3.26. Тара заносится в описи по видам, целевому назначению и качественному состоянию (новая, бывшая в употреблении, требующая ремонта и т.д.).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На тару, пришедшую в негодность, инвентаризационной комиссией составляется акт на списание</w:t>
      </w:r>
      <w:r>
        <w:t xml:space="preserve"> с указанием причин порчи.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незавершенного производства</w:t>
      </w:r>
    </w:p>
    <w:p w:rsidR="00000000" w:rsidRDefault="004745E6">
      <w:pPr>
        <w:pStyle w:val="ConsPlusNormal"/>
        <w:jc w:val="center"/>
      </w:pPr>
      <w:r>
        <w:t>и расходов будущих периодов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3.27. При инвентаризации незавершенного производства в организациях, занятых промышленным производством, необходимо: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lastRenderedPageBreak/>
        <w:t xml:space="preserve">определить фактическое наличие заделов </w:t>
      </w:r>
      <w:r>
        <w:t>(деталей, узлов, агрегатов) и не законченных изготовлением и сборкой изделий, находящихся в производстве;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определить фактическую комплектность незавершенного производства (заделов);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выявить остаток незавершенного производства по аннулированным заказам, а т</w:t>
      </w:r>
      <w:r>
        <w:t>акже по заказам, выполнение которых приостановлено.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3.28. В зависимости от специфики и особенностей производства перед началом инвентаризации необходимо сдать на склады все ненужные цехам материалы, покупные детали и полуфабрикаты, а также все детали, узлы</w:t>
      </w:r>
      <w:r>
        <w:t xml:space="preserve"> и агрегаты, обработка которых на данном этапе закончена.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3.29. Проверка заделов незавершенного производства (деталей, узлов, агрегатов) производится путем фактического подсчета, взвешивания, перемеривания.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Описи составляются отдельно по каждому обособленн</w:t>
      </w:r>
      <w:r>
        <w:t>ому структурному подразделению (цех, участок, отделение) с указанием наименования заделов, стадии или степени их готовности, количества или объема, а по строительно-монтажным работам - с указанием объема работ: по незаконченным объектам, их очередям, пуско</w:t>
      </w:r>
      <w:r>
        <w:t>вым комплексам, конструктивным элементам и видам работ, расчеты по которым осуществляются после полного их окончания.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3.30. Сырье, материалы и покупные полуфабрикаты, находящиеся у рабочих мест, не подвергавшиеся обработке, в опись незавершенного производс</w:t>
      </w:r>
      <w:r>
        <w:t>тва не включаются, а инвентаризируются и фиксируются в отдельных описях.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Забракованные детали в описи незавершенного производства не включаются, а по ним составляются отдельные описи.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3.31. По незавершенному производству, представляющему собой неоднородную</w:t>
      </w:r>
      <w:r>
        <w:t xml:space="preserve"> массу или смесь сырья (в соответствующих отраслях промышленности), в описях, а также в сличительных ведомостях приводятся два количественных показателя: количество этой массы или смеси и количество сырья или материалов (по отдельным наименованиям), входящ</w:t>
      </w:r>
      <w:r>
        <w:t>их в ее состав. Количество сырья или материалов определяется техническими расчетами в порядке, установленном отраслевыми инструкциями по вопросам планирования, учета и калькулирования себестоимости продукции (работ, услуг).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3.32. По незавершенному капиталь</w:t>
      </w:r>
      <w:r>
        <w:t>ному строительству в описях указывается наименование объекта и объем выполненных работ по этому объекту, по каждому отдельному виду работ, конструктивным элементам, оборудованию и т.п.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При этом проверяется: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а) не числится ли в составе незавершенного капитального строительства оборудование, переданное в монтаж, но фактически не начатое монтажом;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б) состояние законсервированных и временно прекращенных строительством объектов.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По этим объектам, в частности, необ</w:t>
      </w:r>
      <w:r>
        <w:t xml:space="preserve">ходимо выявить причины и основание для их </w:t>
      </w:r>
      <w:r>
        <w:lastRenderedPageBreak/>
        <w:t>консервации.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3.33. На законченные строительством объекты, фактически введенные в эксплуатацию полностью или частично, приемка и ввод в действие которых не оформлены надлежащими документами, составляются особые опис</w:t>
      </w:r>
      <w:r>
        <w:t>и. Отдельные описи составляются также на законченные, но почему-либо не введенные в эксплуатацию объекты. В описях необходимо указать причины задержки оформления сдачи в эксплуатацию указанных объектов.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3.34. На прекращенные строительством объекты, а также</w:t>
      </w:r>
      <w:r>
        <w:t xml:space="preserve"> на проектно-изыскательские работы по неосуществленному строительству составляются описи, в которых приводятся данные о характере выполненных работ и их стоимости с указанием причин прекращения строительства. Для этого должны использоваться соответствующая</w:t>
      </w:r>
      <w:r>
        <w:t xml:space="preserve"> техническая документация (чертежи, сметы, сметно-финансовые расчеты), акты сдачи работ, этапов, журналы учета выполненных работ на объектах строительства и другая документация.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3.35. Инвентаризационная комиссия по документам устанавливает сумму, подлежащу</w:t>
      </w:r>
      <w:r>
        <w:t>ю отражению на счете расходов будущих периодов и отнесению на издержки производства и обращения (либо на соответствующие источники средств организации) в течение документально обоснованного срока в соответствии с разработанными в организации расчетами и уч</w:t>
      </w:r>
      <w:r>
        <w:t>етной политикой.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животных и молодняка животных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3.36. Взрослый продуктивный и рабочий скот заносится в описи, в которых указываются: номер животного (бирка, тавро), кличка животного, год рождения, порода, упитанность, живая масса (вес) живо</w:t>
      </w:r>
      <w:r>
        <w:t>тного (кроме лошадей, верблюдов, мулов, оленей, по которым масса (вес) не указывается) и первоначальная стоимость. Порода указывается на основании данных бонитировки скота.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Крупный рогатый скот, рабочий скот, свиньи (матки и хряки) и особо ценные экземпляр</w:t>
      </w:r>
      <w:r>
        <w:t>ы овец и других животных (племенное ядро) включаются в описи индивидуально. Прочие животные основного стада, учитываемые групповым порядком, включаются в описи по возрастным и половым группам с указанием количества голов и живой массы (веса) по каждой груп</w:t>
      </w:r>
      <w:r>
        <w:t>пе.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3.37. Молодняк крупного рогатого скота, племенных лошадей и рабочего скота включается в описи индивидуально с указанием инвентарных номеров, кличек, пола, масти, породы и т.д.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Животные на откорме, молодняк свиней, овец и коз, птица и другие виды животн</w:t>
      </w:r>
      <w:r>
        <w:t>ых, учитываемые в групповом порядке, включаются в описи согласно номенклатуре, принятой в учетных регистрах, и указанием количества голов и живой массы (веса) по каждой группе.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3.38. Описи составляются по видам животных отдельно по фермам, цехам, отделения</w:t>
      </w:r>
      <w:r>
        <w:t>м, бригадам в разрезе учетных групп и материально ответственных лиц.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денежных средств, денежных документов</w:t>
      </w:r>
    </w:p>
    <w:p w:rsidR="00000000" w:rsidRDefault="004745E6">
      <w:pPr>
        <w:pStyle w:val="ConsPlusNormal"/>
        <w:jc w:val="center"/>
      </w:pPr>
      <w:r>
        <w:t>и бланков документов строгой отчетности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 xml:space="preserve">3.39. Инвентаризация кассы производится в соответствии с Порядком ведения кассовых </w:t>
      </w:r>
      <w:r>
        <w:lastRenderedPageBreak/>
        <w:t xml:space="preserve">операций </w:t>
      </w:r>
      <w:r>
        <w:t>в Российской Федерации, утвержденным решением Совета директоров Центрального банка Российской Федерации от 22 сентября 1993 г. N 40 и сообщенным письмом Банка России от 4 октября 1993 г. N 18.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3.40. При подсчете фактического наличия денежных знаков и други</w:t>
      </w:r>
      <w:r>
        <w:t>х ценностей в кассе принимаются к учету наличные деньги, ценные бумаги и денежные документы (почтовые марки, марки государственной пошлины, вексельные марки, путевки в дома отдыха и санатории, авиабилеты и др.).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3.41. Проверка фактического наличия бланков </w:t>
      </w:r>
      <w:r>
        <w:t>ценных бумаг и других бланков документов строгой отчетности производится по видам бланков (например, по акциям: именные и на предъявителя, привилегированные и обыкновенные), с учетом начальных и конечных номеров тех или иных бланков, а также по каждому мес</w:t>
      </w:r>
      <w:r>
        <w:t>ту хранения и материально ответственным лицам.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3.42. Инвентаризация денежных средств в пути производится путем сверки числящихся сумм на счетах бухгалтерского учета с данными квитанций учреждения банка, почтового отделения, копий сопроводительных ведомосте</w:t>
      </w:r>
      <w:r>
        <w:t>й на сдачу выручки инкассаторам банка и т.п.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3.43. 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по данным бухгалте</w:t>
      </w:r>
      <w:r>
        <w:t>рии организации, с данными выписок банков.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расчетов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3.44. Инвентаризация расчетов с банками и другими кредитными учреждениями по ссудам, с бюджетом, покупателями, поставщиками, подотчетными лицами, работниками, депонентами, другими дебиторами и кредиторами заключается в проверке обоснованности сумм, числящи</w:t>
      </w:r>
      <w:r>
        <w:t>хся на счетах бухгалтерского учета.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3.45. Проверке должен быть подвергнут счет "Расчеты с поставщиками и подрядчиками" по товарам, оплаченным, но находящимся в пути, и расчетам с поставщиками по неотфактурованным поставкам. Он проверяется по документам в с</w:t>
      </w:r>
      <w:r>
        <w:t>огласовании с корреспондирующими счетами.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3.46. По задолженности работникам организации выявляются не выплаченные суммы по оплате труда, подлежащие перечислению на счет депонентов, а также суммы и причины возникновения переплат работникам.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3.47. При инвент</w:t>
      </w:r>
      <w:r>
        <w:t>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3.48. Инвентаризационная комиссия путем доку</w:t>
      </w:r>
      <w:r>
        <w:t>ментальной проверки должна также установить: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а) правильность расчетов с банками, финансовыми, налоговыми органами, внебюджетными фондами, другими организациями, а также со структурными подразделениями организации, выделенными на отдельные балансы;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lastRenderedPageBreak/>
        <w:t>б) прави</w:t>
      </w:r>
      <w:r>
        <w:t>льность и обоснованность числящейся в бухгалтерском учете суммы задолженности по недостачам и хищениям;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</w:t>
      </w:r>
      <w:r>
        <w:t xml:space="preserve"> которым истекли сроки исковой давности.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Инвентаризация резервов предстоящих расходов</w:t>
      </w:r>
    </w:p>
    <w:p w:rsidR="00000000" w:rsidRDefault="004745E6">
      <w:pPr>
        <w:pStyle w:val="ConsPlusNormal"/>
        <w:jc w:val="center"/>
      </w:pPr>
      <w:r>
        <w:t>и платежей, оценочных резервов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3.49. При инвентаризации резервов предстоящих расходов и платежей проверяется правильность и обоснованность созданных в организации резер</w:t>
      </w:r>
      <w:r>
        <w:t>вов: на предстоящую оплату отпусков работникам; на выплату ежегодного вознаграждения за выслугу лет; на выплату вознаграждений по итогам работы организации за год; расходов на ремонт основных средств; производственных затрат по подготовительным работам в с</w:t>
      </w:r>
      <w:r>
        <w:t>вязи с сезонным характером производства; предстоящих затрат по ремонту предметов проката и другие цели, предусмотренные законодательством Российской Федерации, нормативными актами Министерства финансов Российской Федерации и отраслевыми особенностями соста</w:t>
      </w:r>
      <w:r>
        <w:t>ва затрат, включаемых в себестоимость продукции (работ, услуг), утвержденными в установленном порядке.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3.50. Резерв на предстоящую оплату предусмотренных законодательством очередных (ежегодных) и дополнительных отпусков работникам, отражаемый в годовом бал</w:t>
      </w:r>
      <w:r>
        <w:t>ансе, должен быть уточнен, исходя из количества дней неиспользованного отпуска, среднедневной суммы расходов на оплату труда работников (с учетом установленной методики расчета среднего заработка) и обязательных отчислений в Фонд социального страхования Ро</w:t>
      </w:r>
      <w:r>
        <w:t>ссийской Федерации, Пенсионный фонд Российской Федерации, Государственный фонд занятости Российской Федерации и на медицинское страхование.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3.51. Резервы, созданные на выплату ежегодных вознаграждений за выслугу лет и по итогам работы за год, уточняются в </w:t>
      </w:r>
      <w:r>
        <w:t>порядке, аналогичном для резерва на предстоящую оплату отпусков работникам. В балансе по состоянию на 1 января следующего за отчетным года данных о резерве на выплату ежегодных вознаграждений за выслугу лет может не быть, если эта выплата производится до и</w:t>
      </w:r>
      <w:r>
        <w:t>стечения отчетного года.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случае превышения фактически начисленного резерва над суммой подтвержденного инвентаризацией расчета в декабре отчетного года производится сторнировочная запись издержек производства и обращения, а в случае недоначисления делаетс</w:t>
      </w:r>
      <w:r>
        <w:t>я дополнительная запись по включению дополнительных отчислений в издержки производства и обращения.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3.52. При инвентаризации резерва расходов на ремонт основных средств (включая арендованные объекты) следует иметь в виду, что излишне зарезервированные сумм</w:t>
      </w:r>
      <w:r>
        <w:t>ы в конце года сторнируются.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случаях, предусмотренных отраслевыми особенностями состава затрат, включаемых в себестоимость продукции (работ, услуг), когда окончание ремонтных работ по объектам с длительным сроком их производства происходит в следующем за</w:t>
      </w:r>
      <w:r>
        <w:t xml:space="preserve"> отчетным году, остаток резерва на ремонт основных средств не сторнируется. По окончании ремонта излишне начисленная сумма резерва относится на финансовые результаты отчетного периода.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lastRenderedPageBreak/>
        <w:t>3.53. В тех случаях, когда в организации с сезонным характером производ</w:t>
      </w:r>
      <w:r>
        <w:t>ства сумма расходов на обслуживание производства и управление им, включенная в фактическую себестоимость выпущенной продукции по установленным в организации нормам, превышает фактические затраты, образовавшаяся разница резервируется как предстоящие расходы</w:t>
      </w:r>
      <w:r>
        <w:t>. Инвентаризационная комиссия проверяет обоснованность расчета и при необходимости может предложить скорректировать нормы затрат. Остатка на конец года по этому резерву не должно быть.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3.54. Инвентаризация резерва сомнительных долгов, созданного у организа</w:t>
      </w:r>
      <w:r>
        <w:t>ции, применяющей метод определения выручки от реализации продукции (работ, услуг) по мере отгрузки товаров (выполнения работ, услуг) и предъявления покупателю (заказчику) расчетных документов, заключается в проверке обоснованности сумм, которые не погашены</w:t>
      </w:r>
      <w:r>
        <w:t xml:space="preserve"> в сроки, установленные договорами, и не обеспечены соответствующими гарантиями.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3.55. При образовании других разрешенных в установленном порядке резервов на покрытие каких-либо других предполагаемых расходов и убытков инвентаризационная комиссия проверяет</w:t>
      </w:r>
      <w:r>
        <w:t xml:space="preserve"> правильность их расчета и обоснованность на конец отчетного года.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1"/>
      </w:pPr>
      <w:r>
        <w:t>4. Составление сличительных ведомостей по инвентаризации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4.1. Сличительные ведомости составляются по имуществу, при инвентаризации которого выявлены отклонения от учетных данных.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сличительных ведомостях отражаются результаты инвентаризации, то есть расхождения между показателями по данным бухгалтерского учета и данными инвентаризационных описей.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Суммы излишков и недостач товарно-материальных ценностей в сличительных ведомостях ук</w:t>
      </w:r>
      <w:r>
        <w:t>азываются в соответствии с их оценкой в бухгалтерском учете.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Для оформления результатов инвентаризации могут применяться единые регистры, в которых объединены показатели инвентаризационных описей и сличительных ведомостей.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На ценности, не принадлежащие орг</w:t>
      </w:r>
      <w:r>
        <w:t>анизации, но числящиеся в бухгалтерском учете (находящиеся на ответственном хранении, арендованные, полученные для переработки), составляются отдельные сличительные ведомости.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Сличительные ведомости могут быть составлены как с использованием средств вычисл</w:t>
      </w:r>
      <w:r>
        <w:t>ительной и другой организационной техники, так и вручную.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1"/>
      </w:pPr>
      <w:r>
        <w:t>5. Порядок регулирования инвентаризационных разниц</w:t>
      </w:r>
    </w:p>
    <w:p w:rsidR="00000000" w:rsidRDefault="004745E6">
      <w:pPr>
        <w:pStyle w:val="ConsPlusNormal"/>
        <w:jc w:val="center"/>
      </w:pPr>
      <w:r>
        <w:t>и оформления результатов инвентаризации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5.1. Выявленные при инвентаризации расхождения фактического наличия имущества с данными бухгалтерского уч</w:t>
      </w:r>
      <w:r>
        <w:t>ета регулируются в соответствии с Положением о бухгалтерском учете и отчетности в Российской Федерации в следующем порядке: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lastRenderedPageBreak/>
              <w:t xml:space="preserve">Положение о бухгалтерском учете и отчетности в Российской Федерации, утвержденное Приказом Минфина РФ </w:t>
            </w:r>
            <w:r w:rsidRPr="004745E6">
              <w:rPr>
                <w:color w:val="392C69"/>
              </w:rPr>
              <w:t>от 26.12.1994 N 170, утратило силу в связи с изданием Приказа Минфина РФ от 29.07.1998 N 34н, которым утверждено новое Положение.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 вопросу, касающемуся отражения выявленных при инвентаризации расхождений между фактическим наличием имущества и данными бух</w:t>
            </w:r>
            <w:r w:rsidRPr="004745E6">
              <w:rPr>
                <w:color w:val="392C69"/>
              </w:rPr>
              <w:t>учета, см. пункт 28 Положения по ведению бухгалтерского учета и бухгалтерской отчетности в РФ, утвержденного Приказом Минфина РФ от 29.07.1998 N 34н.</w:t>
            </w:r>
          </w:p>
        </w:tc>
      </w:tr>
    </w:tbl>
    <w:p w:rsidR="00000000" w:rsidRDefault="004745E6">
      <w:pPr>
        <w:pStyle w:val="ConsPlusNormal"/>
        <w:spacing w:before="300"/>
        <w:ind w:firstLine="540"/>
        <w:jc w:val="both"/>
      </w:pPr>
      <w:r>
        <w:lastRenderedPageBreak/>
        <w:t>основные средства, материальные ценности, денежные средства и другое имущество, оказавшиеся в излишке, подлежат оприходованию и зачислению соответственно на финансовые результаты у организации или увеличение финансирования (фондов) у государственного (муни</w:t>
      </w:r>
      <w:r>
        <w:t>ципального) учреждения с последующим установлением причин возникновения излишка и виновных лиц;</w:t>
      </w:r>
    </w:p>
    <w:p w:rsidR="00000000" w:rsidRDefault="004745E6">
      <w:pPr>
        <w:pStyle w:val="ConsPlusNormal"/>
        <w:jc w:val="both"/>
      </w:pPr>
      <w:r>
        <w:t>(в ред. Приказа Минфина РФ от 08.11.2010 N 142н)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убыль ценностей в пределах норм, утвержденных в установленном законодательством порядке, списывается по распоря</w:t>
      </w:r>
      <w:r>
        <w:t>жению руководителя организации соответственно на издержки производства и обращения у организации или на уменьшение финансирования (фондов) у государственного (муниципального) учреждения. Нормы убыли могут применяться лишь в случаях выявления фактических не</w:t>
      </w:r>
      <w:r>
        <w:t>достач.</w:t>
      </w:r>
    </w:p>
    <w:p w:rsidR="00000000" w:rsidRDefault="004745E6">
      <w:pPr>
        <w:pStyle w:val="ConsPlusNormal"/>
        <w:jc w:val="both"/>
      </w:pPr>
      <w:r>
        <w:t>(в ред. Приказа Минфина РФ от 08.11.2010 N 142н)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Убыль ценностей в пределах установленных норм определяется после зачета недостач ценностей излишками по пересортице. В том случае, если после зачета по пересортице, проведенного в установленном поряд</w:t>
      </w:r>
      <w:r>
        <w:t>ке, все же оказалась недостача ценностей, то нормы естественной убыли должны применяться только по тому наименованию ценностей, по которому установлена недостача. При отсутствии норм убыль рассматривается как недостача сверх норм;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недостачи материальных це</w:t>
      </w:r>
      <w:r>
        <w:t>нностей, денежных средств и другого имущества, а также порча сверх норм естественной убыли относятся на виновных лиц. В тех случаях, когда виновники не установлены или во взыскании с виновных лиц отказано судом, убытки от недостач и порчи списываются на из</w:t>
      </w:r>
      <w:r>
        <w:t>держки производства и обращения у организации или уменьшение финансирования (фондов) у государственного (муниципального) учреждения.</w:t>
      </w:r>
    </w:p>
    <w:p w:rsidR="00000000" w:rsidRDefault="004745E6">
      <w:pPr>
        <w:pStyle w:val="ConsPlusNormal"/>
        <w:jc w:val="both"/>
      </w:pPr>
      <w:r>
        <w:t>(в ред. Приказа Минфина РФ от 08.11.2010 N 142н)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5.2. В документах, представляемых для оформления списания недостач ценност</w:t>
      </w:r>
      <w:r>
        <w:t>ей и порчи сверх норм естественной убыли, должны быть решения следственных или судебных органов, подтверждающие отсутствие виновных лиц, либо отказ на взыскание ущерба с виновных лиц, либо заключение о факте порчи ценностей, полученное от отдела техническо</w:t>
      </w:r>
      <w:r>
        <w:t>го контроля или соответствующих специализированных организаций (инспекций по качеству и др.).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5.3. Взаимный зачет излишков и недостач в результате пересортицы может быть допущен только в виде исключения за один и тот же проверяемый период, у одного и того </w:t>
      </w:r>
      <w:r>
        <w:t>же проверяемого лица, в отношении товарно-материальных ценностей одного и того же наименования и в тождественных количествах.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О допущенной пересортице материально ответственные лица представляют подробные </w:t>
      </w:r>
      <w:r>
        <w:lastRenderedPageBreak/>
        <w:t>объяснения инвентаризационной комиссии.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В том случа</w:t>
      </w:r>
      <w:r>
        <w:t>е, когда при зачете недостач излишками по пересортице стоимость недостающих ценностей выше стоимости ценностей, оказавшихся в излишке, эта разница в стоимости относится на виновных лиц.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Если конкретные виновники пересортицы не установлены, то суммовые разн</w:t>
      </w:r>
      <w:r>
        <w:t>ицы рассматриваются как недостачи сверх норм убыли и списываются в организациях на издержки обращения и производства, а в государственных (муниципальных) учреждениях - на уменьшение финансирования (фондов).</w:t>
      </w:r>
    </w:p>
    <w:p w:rsidR="00000000" w:rsidRDefault="004745E6">
      <w:pPr>
        <w:pStyle w:val="ConsPlusNormal"/>
        <w:jc w:val="both"/>
      </w:pPr>
      <w:r>
        <w:t>(в ред. Приказа Минфина РФ от 08.11.2010 N 142н)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На разницу в стоимости от пересортицы в сторону недостачи, образовавшейся не по вине материально ответственных лиц, в протоколах инвентаризационной комиссии должны быть даны исчерпывающие объяснения о причинах, по которым такая разница не отнесена на винов</w:t>
      </w:r>
      <w:r>
        <w:t>ных лиц.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 xml:space="preserve">5.4. Предложения о регулировании выявленных при инвентаризации расхождений фактического наличия ценностей и данных бухгалтерского учета представляются на рассмотрение руководителю организации. Окончательное решение о зачете принимает руководитель </w:t>
      </w:r>
      <w:r>
        <w:t>организации.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5.5. 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5.6. Данные результатов проведенных в отчетном году ин</w:t>
      </w:r>
      <w:r>
        <w:t xml:space="preserve">вентаризаций обобщаются в ведомости результатов, выявленных инвентаризацией </w:t>
      </w:r>
      <w:hyperlink w:anchor="Par582" w:tooltip="Приложение 5" w:history="1">
        <w:r>
          <w:rPr>
            <w:color w:val="0000FF"/>
          </w:rPr>
          <w:t>(приложение 5).</w:t>
        </w:r>
      </w:hyperlink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Руководитель Департамента</w:t>
      </w:r>
    </w:p>
    <w:p w:rsidR="00000000" w:rsidRDefault="004745E6">
      <w:pPr>
        <w:pStyle w:val="ConsPlusNormal"/>
        <w:jc w:val="right"/>
      </w:pPr>
      <w:r>
        <w:t>методологии бухгалтерского</w:t>
      </w:r>
    </w:p>
    <w:p w:rsidR="00000000" w:rsidRDefault="004745E6">
      <w:pPr>
        <w:pStyle w:val="ConsPlusNormal"/>
        <w:jc w:val="right"/>
      </w:pPr>
      <w:r>
        <w:t>учета и отчетности</w:t>
      </w:r>
    </w:p>
    <w:p w:rsidR="00000000" w:rsidRDefault="004745E6">
      <w:pPr>
        <w:pStyle w:val="ConsPlusNormal"/>
        <w:jc w:val="right"/>
      </w:pPr>
      <w:r>
        <w:t>А.С.БАКАЕВ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унифицированная форма N ИНВ-22 "Приказ (постановление, распоряжение) о проведении инвентаризации".</w:t>
            </w:r>
          </w:p>
        </w:tc>
      </w:tr>
    </w:tbl>
    <w:p w:rsidR="00000000" w:rsidRDefault="004745E6">
      <w:pPr>
        <w:pStyle w:val="ConsPlusNormal"/>
        <w:spacing w:before="300"/>
        <w:jc w:val="right"/>
        <w:outlineLvl w:val="1"/>
      </w:pPr>
      <w:bookmarkStart w:id="3" w:name="Par278"/>
      <w:bookmarkEnd w:id="3"/>
      <w:r>
        <w:t>Приложение 1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</w:t>
      </w:r>
      <w:r>
        <w:t>тельств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 xml:space="preserve">                          ПРИКАЗ N _____</w:t>
      </w:r>
    </w:p>
    <w:p w:rsidR="00000000" w:rsidRDefault="004745E6">
      <w:pPr>
        <w:pStyle w:val="ConsPlusNonformat"/>
        <w:jc w:val="both"/>
      </w:pPr>
      <w:r>
        <w:lastRenderedPageBreak/>
        <w:t xml:space="preserve">                  (постановление, распоряжение)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по _______________________________________________________________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(наименование организации)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от "__" _________________ 19   г.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Для проведения инвентаризации в __________________________________</w:t>
      </w:r>
    </w:p>
    <w:p w:rsidR="00000000" w:rsidRDefault="004745E6">
      <w:pPr>
        <w:pStyle w:val="ConsPlusNonformat"/>
        <w:jc w:val="both"/>
      </w:pPr>
      <w:r>
        <w:t>назначается инвентаризационная  комиссия  (постоянно  действующая,</w:t>
      </w:r>
    </w:p>
    <w:p w:rsidR="00000000" w:rsidRDefault="004745E6">
      <w:pPr>
        <w:pStyle w:val="ConsPlusNonformat"/>
        <w:jc w:val="both"/>
      </w:pPr>
      <w:r>
        <w:t>рабочая) в составе:</w:t>
      </w:r>
    </w:p>
    <w:p w:rsidR="00000000" w:rsidRDefault="004745E6">
      <w:pPr>
        <w:pStyle w:val="ConsPlusNonformat"/>
        <w:jc w:val="both"/>
      </w:pPr>
      <w:r>
        <w:t>1. Председатель (должность, фамилия, имя, отчество) ______________</w:t>
      </w:r>
    </w:p>
    <w:p w:rsidR="00000000" w:rsidRDefault="004745E6">
      <w:pPr>
        <w:pStyle w:val="ConsPlusNonformat"/>
        <w:jc w:val="both"/>
      </w:pPr>
      <w:r>
        <w:t>___________________________________</w:t>
      </w:r>
      <w:r>
        <w:t>_______________________________</w:t>
      </w:r>
    </w:p>
    <w:p w:rsidR="00000000" w:rsidRDefault="004745E6">
      <w:pPr>
        <w:pStyle w:val="ConsPlusNonformat"/>
        <w:jc w:val="both"/>
      </w:pPr>
      <w:r>
        <w:t>2. Члены комиссии (должность, фамилия, имя, отчество) 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Инвентаризации подлежат 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</w:t>
      </w:r>
      <w:r>
        <w:t xml:space="preserve">   (имущество и финансовые обязательства)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К инвентаризации приступить 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</w:t>
      </w:r>
      <w:r>
        <w:t xml:space="preserve">              (дата)</w:t>
      </w:r>
    </w:p>
    <w:p w:rsidR="00000000" w:rsidRDefault="004745E6">
      <w:pPr>
        <w:pStyle w:val="ConsPlusNonformat"/>
        <w:jc w:val="both"/>
      </w:pPr>
      <w:r>
        <w:t>и окончить 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(дата)</w:t>
      </w:r>
    </w:p>
    <w:p w:rsidR="00000000" w:rsidRDefault="004745E6">
      <w:pPr>
        <w:pStyle w:val="ConsPlusNonformat"/>
        <w:jc w:val="both"/>
      </w:pPr>
      <w:r>
        <w:t>Причина инвентаризации  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(контрольная проверка, смена</w:t>
      </w:r>
    </w:p>
    <w:p w:rsidR="00000000" w:rsidRDefault="004745E6">
      <w:pPr>
        <w:pStyle w:val="ConsPlusNonformat"/>
        <w:jc w:val="both"/>
      </w:pPr>
      <w:r>
        <w:t>____________________________________________</w:t>
      </w:r>
      <w:r>
        <w:t>______________________</w:t>
      </w:r>
    </w:p>
    <w:p w:rsidR="00000000" w:rsidRDefault="004745E6">
      <w:pPr>
        <w:pStyle w:val="ConsPlusNonformat"/>
        <w:jc w:val="both"/>
      </w:pPr>
      <w:r>
        <w:t xml:space="preserve">        материально ответственных лиц, переоценка и т.д.)</w:t>
      </w:r>
    </w:p>
    <w:p w:rsidR="00000000" w:rsidRDefault="004745E6">
      <w:pPr>
        <w:pStyle w:val="ConsPlusNonformat"/>
        <w:jc w:val="both"/>
      </w:pPr>
      <w:r>
        <w:t>Материалы по инвентаризации сдать в бухгалтерию __________________</w:t>
      </w:r>
    </w:p>
    <w:p w:rsidR="00000000" w:rsidRDefault="004745E6">
      <w:pPr>
        <w:pStyle w:val="ConsPlusNonformat"/>
        <w:jc w:val="both"/>
      </w:pPr>
      <w:r>
        <w:t>_________________________ не позднее _____________________ 19   г.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Руководитель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унифицированная форма N ИНВ-23 "Журнал учета контроля за выполнением приказов (постановлений, распоряжений) о проведении инвентаризации".</w:t>
            </w:r>
          </w:p>
        </w:tc>
      </w:tr>
    </w:tbl>
    <w:p w:rsidR="00000000" w:rsidRDefault="004745E6">
      <w:pPr>
        <w:pStyle w:val="ConsPlusNormal"/>
        <w:spacing w:before="300"/>
        <w:jc w:val="both"/>
        <w:outlineLvl w:val="1"/>
      </w:pPr>
      <w:bookmarkStart w:id="4" w:name="Par321"/>
      <w:bookmarkEnd w:id="4"/>
      <w:r>
        <w:t>Приложение 2</w:t>
      </w:r>
    </w:p>
    <w:p w:rsidR="00000000" w:rsidRDefault="004745E6">
      <w:pPr>
        <w:pStyle w:val="ConsPlusNormal"/>
        <w:spacing w:before="240"/>
        <w:jc w:val="right"/>
      </w:pPr>
      <w:r>
        <w:t>к М</w:t>
      </w:r>
      <w:r>
        <w:t>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814"/>
        <w:gridCol w:w="1020"/>
        <w:gridCol w:w="825"/>
        <w:gridCol w:w="680"/>
        <w:gridCol w:w="1474"/>
        <w:gridCol w:w="1020"/>
        <w:gridCol w:w="1191"/>
        <w:gridCol w:w="964"/>
        <w:gridCol w:w="850"/>
        <w:gridCol w:w="1077"/>
        <w:gridCol w:w="964"/>
        <w:gridCol w:w="737"/>
        <w:gridCol w:w="1247"/>
        <w:gridCol w:w="737"/>
        <w:gridCol w:w="567"/>
        <w:gridCol w:w="1134"/>
        <w:gridCol w:w="680"/>
        <w:gridCol w:w="1134"/>
        <w:gridCol w:w="964"/>
        <w:gridCol w:w="1020"/>
        <w:gridCol w:w="964"/>
      </w:tblGrid>
      <w:tr w:rsidR="00000000" w:rsidRPr="004745E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N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инвентаризируемой организации, склада, кладовой, цеха, участка и т.д.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Фамилии материально ответственных лиц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Приказ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Состав инвентаризационной комиссии (фамилии председателя и членов комиссии)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Расписка в получении приказа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инвентариз</w:t>
            </w:r>
            <w:r w:rsidRPr="004745E6">
              <w:t>ируемого имущества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Начало инвентаризации (дата)</w:t>
            </w:r>
          </w:p>
        </w:tc>
        <w:tc>
          <w:tcPr>
            <w:tcW w:w="2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Окончание инвентаризации (дата)</w:t>
            </w:r>
          </w:p>
        </w:tc>
        <w:tc>
          <w:tcPr>
            <w:tcW w:w="5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Отметка о результатах инвентаризации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утверждения результатов руководством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принятия мер по недостаче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Отметка</w:t>
            </w:r>
          </w:p>
        </w:tc>
      </w:tr>
      <w:tr w:rsidR="00000000" w:rsidRPr="004745E6">
        <w:trPr>
          <w:trHeight w:val="27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предварительный результат</w:t>
            </w:r>
          </w:p>
        </w:tc>
        <w:tc>
          <w:tcPr>
            <w:tcW w:w="23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окончательный результат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rPr>
          <w:trHeight w:val="27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согласно приказу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согласно приказу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фактически</w:t>
            </w:r>
          </w:p>
        </w:tc>
        <w:tc>
          <w:tcPr>
            <w:tcW w:w="2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погашение недостачи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передача дела в следственные органы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излишки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22</w:t>
            </w:r>
          </w:p>
        </w:tc>
      </w:tr>
      <w:tr w:rsidR="00000000" w:rsidRPr="004745E6"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┌──────────────────────────────────────┐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│</w:t>
      </w:r>
      <w:r>
        <w:t>Книга контроля за выполнением приказов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о проведении инвентаризации   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│</w:t>
      </w:r>
      <w:r>
        <w:t>______________________________________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(наименование организации)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</w:t>
      </w:r>
      <w:r>
        <w:t xml:space="preserve">           </w:t>
      </w:r>
      <w:r>
        <w:t>│</w:t>
      </w:r>
      <w:r>
        <w:t xml:space="preserve">Начата    __ _________ 19__ г.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                              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│</w:t>
      </w:r>
      <w:r>
        <w:t xml:space="preserve">Окончена  __ _________ 19__ г.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</w:t>
      </w:r>
      <w:r>
        <w:t>└──────────────────────────────────────┘</w:t>
      </w:r>
    </w:p>
    <w:p w:rsidR="00000000" w:rsidRDefault="004745E6">
      <w:pPr>
        <w:pStyle w:val="ConsPlusNonformat"/>
        <w:jc w:val="both"/>
        <w:sectPr w:rsidR="00000000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</w:t>
            </w:r>
            <w:r w:rsidRPr="004745E6">
              <w:rPr>
                <w:color w:val="392C69"/>
              </w:rPr>
              <w:t>та РФ от 18.08.1998 N 88 утверждена унифицированная форма N ИНВ-24 "Акт о контрольной проверке правильности проведения инвентаризации ценностей".</w:t>
            </w:r>
          </w:p>
        </w:tc>
      </w:tr>
    </w:tbl>
    <w:p w:rsidR="00000000" w:rsidRDefault="004745E6">
      <w:pPr>
        <w:pStyle w:val="ConsPlusNormal"/>
        <w:spacing w:before="300"/>
        <w:jc w:val="right"/>
        <w:outlineLvl w:val="1"/>
      </w:pPr>
      <w:bookmarkStart w:id="6" w:name="Par419"/>
      <w:bookmarkEnd w:id="6"/>
      <w:r>
        <w:t>Приложение 3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Наименование _______________</w:t>
      </w:r>
    </w:p>
    <w:p w:rsidR="00000000" w:rsidRDefault="004745E6">
      <w:pPr>
        <w:pStyle w:val="ConsPlusNonformat"/>
        <w:jc w:val="both"/>
      </w:pPr>
      <w:r>
        <w:t xml:space="preserve">              (организации)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                           АКТ</w:t>
      </w:r>
    </w:p>
    <w:p w:rsidR="00000000" w:rsidRDefault="004745E6">
      <w:pPr>
        <w:pStyle w:val="ConsPlusNonformat"/>
        <w:jc w:val="both"/>
      </w:pPr>
      <w:r>
        <w:t xml:space="preserve">          КОНТРОЛЬНОЙ ПРОВЕРКИ ПРАВИЛЬНОСТИ ПРОВЕДЕНИЯ</w:t>
      </w:r>
    </w:p>
    <w:p w:rsidR="00000000" w:rsidRDefault="004745E6">
      <w:pPr>
        <w:pStyle w:val="ConsPlusNonformat"/>
        <w:jc w:val="both"/>
      </w:pPr>
      <w:r>
        <w:t xml:space="preserve">                    ИНВЕНТАРИЗАЦИИ ЦЕННОСТЕЙ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На ___________________________________________________________</w:t>
      </w:r>
      <w:r>
        <w:t>____</w:t>
      </w:r>
    </w:p>
    <w:p w:rsidR="00000000" w:rsidRDefault="004745E6">
      <w:pPr>
        <w:pStyle w:val="ConsPlusNonformat"/>
        <w:jc w:val="both"/>
      </w:pPr>
      <w:r>
        <w:t xml:space="preserve">        (наименование организации, склада, кладовой, цеха,</w:t>
      </w:r>
    </w:p>
    <w:p w:rsidR="00000000" w:rsidRDefault="004745E6">
      <w:pPr>
        <w:pStyle w:val="ConsPlusNonformat"/>
        <w:jc w:val="both"/>
      </w:pPr>
      <w:r>
        <w:t xml:space="preserve">                         участка и т.д.)</w:t>
      </w:r>
    </w:p>
    <w:p w:rsidR="00000000" w:rsidRDefault="004745E6">
      <w:pPr>
        <w:pStyle w:val="ConsPlusNonformat"/>
        <w:jc w:val="both"/>
      </w:pPr>
      <w:r>
        <w:t>Инвентаризация  ценностей  проводилась "__" __________ 199_ г.</w:t>
      </w:r>
    </w:p>
    <w:p w:rsidR="00000000" w:rsidRDefault="004745E6">
      <w:pPr>
        <w:pStyle w:val="ConsPlusNonformat"/>
        <w:jc w:val="both"/>
      </w:pPr>
      <w:r>
        <w:t>комиссией в составе:</w:t>
      </w:r>
    </w:p>
    <w:p w:rsidR="00000000" w:rsidRDefault="004745E6">
      <w:pPr>
        <w:pStyle w:val="ConsPlusNonformat"/>
        <w:jc w:val="both"/>
      </w:pPr>
      <w:r>
        <w:t>председатель _____________________________________________________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(должность, фамилия, инициалы)</w:t>
      </w:r>
    </w:p>
    <w:p w:rsidR="00000000" w:rsidRDefault="004745E6">
      <w:pPr>
        <w:pStyle w:val="ConsPlusNonformat"/>
        <w:jc w:val="both"/>
      </w:pPr>
      <w:r>
        <w:t>члены комиссии ___________________________________________________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(фамилия, инициалы)</w:t>
      </w:r>
    </w:p>
    <w:p w:rsidR="00000000" w:rsidRDefault="004745E6">
      <w:pPr>
        <w:pStyle w:val="ConsPlusNonformat"/>
        <w:jc w:val="both"/>
      </w:pPr>
      <w:r>
        <w:t xml:space="preserve">               ___________________________________________________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__</w:t>
      </w:r>
      <w:r>
        <w:t>_________________________________________________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Контрольной проверкой, проведенной 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(должность, фамилия, инициалы)</w:t>
      </w:r>
    </w:p>
    <w:p w:rsidR="00000000" w:rsidRDefault="004745E6">
      <w:pPr>
        <w:pStyle w:val="ConsPlusNonformat"/>
        <w:jc w:val="both"/>
      </w:pPr>
      <w:r>
        <w:t>_____________________________________________________ установлено:</w:t>
      </w:r>
    </w:p>
    <w:p w:rsidR="00000000" w:rsidRDefault="004745E6">
      <w:pPr>
        <w:pStyle w:val="ConsPlusNonformat"/>
        <w:jc w:val="both"/>
      </w:pPr>
      <w:r>
        <w:t xml:space="preserve">    </w:t>
      </w:r>
      <w:r>
        <w:t>1. По инвентаризационной описи значится в наличии ____________</w:t>
      </w:r>
    </w:p>
    <w:p w:rsidR="00000000" w:rsidRDefault="004745E6">
      <w:pPr>
        <w:pStyle w:val="ConsPlusNonformat"/>
        <w:jc w:val="both"/>
      </w:pPr>
      <w:r>
        <w:t>наименований имущества на сумму &lt;*&gt; ______________________________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II. Результаты проверки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310"/>
        <w:gridCol w:w="990"/>
        <w:gridCol w:w="1155"/>
        <w:gridCol w:w="1320"/>
        <w:gridCol w:w="1155"/>
        <w:gridCol w:w="1320"/>
        <w:gridCol w:w="1650"/>
        <w:gridCol w:w="990"/>
        <w:gridCol w:w="990"/>
        <w:gridCol w:w="1320"/>
      </w:tblGrid>
      <w:tr w:rsidR="00000000" w:rsidRPr="004745E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описи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ценностей, подвергавшихся контрольной проверке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Значится по инвентаризационной описи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Фактически оказалось при контрольной проверке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проверки (+ более, - менее)</w:t>
            </w: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цена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 &lt;*&gt;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к-во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цена &lt;*&gt;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 &lt;*&gt;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к-во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цена &lt;*&gt;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 &lt;*&gt;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3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Подписи: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Лицо, проводившее контрольную проверку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Председатель инвентаризационной комиссии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Члены инвентаризационной комиссии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4745E6">
      <w:pPr>
        <w:pStyle w:val="ConsPlusNormal"/>
        <w:spacing w:before="240"/>
        <w:ind w:firstLine="540"/>
        <w:jc w:val="both"/>
      </w:pPr>
      <w:r>
        <w:t>&lt;*&gt; Заполняется при контрольных проверках инвентаризаций ценностей в организациях торговли и общественного пи</w:t>
      </w:r>
      <w:r>
        <w:t>тания.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унифицированная форма N ИНВ-25 "Журнал учета контрольных проверок правильности проведения инвентаризаций".</w:t>
            </w:r>
          </w:p>
        </w:tc>
      </w:tr>
    </w:tbl>
    <w:p w:rsidR="00000000" w:rsidRDefault="004745E6">
      <w:pPr>
        <w:pStyle w:val="ConsPlusNormal"/>
        <w:spacing w:before="300"/>
        <w:jc w:val="both"/>
        <w:outlineLvl w:val="1"/>
      </w:pPr>
      <w:bookmarkStart w:id="7" w:name="Par511"/>
      <w:bookmarkEnd w:id="7"/>
      <w:r>
        <w:lastRenderedPageBreak/>
        <w:t>Приложение 4</w:t>
      </w:r>
    </w:p>
    <w:p w:rsidR="00000000" w:rsidRDefault="004745E6">
      <w:pPr>
        <w:pStyle w:val="ConsPlusNormal"/>
        <w:spacing w:before="240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145"/>
        <w:gridCol w:w="1320"/>
        <w:gridCol w:w="1650"/>
        <w:gridCol w:w="1815"/>
        <w:gridCol w:w="1815"/>
        <w:gridCol w:w="1815"/>
        <w:gridCol w:w="990"/>
        <w:gridCol w:w="1155"/>
        <w:gridCol w:w="990"/>
        <w:gridCol w:w="1155"/>
        <w:gridCol w:w="990"/>
        <w:gridCol w:w="1980"/>
        <w:gridCol w:w="1650"/>
      </w:tblGrid>
      <w:tr w:rsidR="00000000" w:rsidRPr="004745E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Фамилия и должность работника, производившего контрольную проверку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проверяемой организации, склада, кладовой, цеха, участка и т.д.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Фамилия материально ответс</w:t>
            </w:r>
            <w:r w:rsidRPr="004745E6">
              <w:t>твенного лица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проведения контрольной проверки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Числится по инвентаризационной ведомости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Проверено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контрольной проверки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Решение администрации по результатам контрольной проверки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Расписка лица, проводившего контрольную проверку</w:t>
            </w:r>
          </w:p>
        </w:tc>
      </w:tr>
      <w:tr w:rsidR="00000000" w:rsidRPr="004745E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 наименований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 наименований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излишки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15</w:t>
            </w:r>
          </w:p>
        </w:tc>
      </w:tr>
      <w:tr w:rsidR="00000000" w:rsidRPr="004745E6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┌──────────────────────────────────┐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Книга учета контрольных проверок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правильности проведения   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инвентаризации            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 _______________________</w:t>
      </w:r>
      <w:r>
        <w:t xml:space="preserve">_________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    (наименование организации)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 xml:space="preserve">                                  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>Начата    __ ____________  19__ г.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│</w:t>
      </w:r>
      <w:r>
        <w:t>Окончена  __</w:t>
      </w:r>
      <w:r>
        <w:t xml:space="preserve"> _____________ 19__ г.</w:t>
      </w:r>
      <w:r>
        <w:t>│</w:t>
      </w:r>
    </w:p>
    <w:p w:rsidR="00000000" w:rsidRDefault="004745E6">
      <w:pPr>
        <w:pStyle w:val="ConsPlusNonformat"/>
        <w:jc w:val="both"/>
      </w:pPr>
      <w:r>
        <w:t xml:space="preserve">                              </w:t>
      </w:r>
      <w:r>
        <w:t>└──────────────────────────────────┘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bookmarkStart w:id="8" w:name="Par582"/>
      <w:bookmarkEnd w:id="8"/>
      <w:r>
        <w:t>Приложение 5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lastRenderedPageBreak/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27.03.2000 N 26 утверждена унифицированная форма N ИНВ-26 "Ведомость учета результатов, выявленных инвентаризацией".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ВЕДОМОСТЬ</w:t>
      </w:r>
    </w:p>
    <w:p w:rsidR="00000000" w:rsidRDefault="004745E6">
      <w:pPr>
        <w:pStyle w:val="ConsPlusNormal"/>
        <w:jc w:val="center"/>
      </w:pPr>
      <w:r>
        <w:t>РЕЗУЛЬТАТОВ, ВЫЯВЛЕННЫХ ИНВЕНТАРИЗАЦИЕЙ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5"/>
        <w:gridCol w:w="1320"/>
        <w:gridCol w:w="1650"/>
        <w:gridCol w:w="1320"/>
        <w:gridCol w:w="1815"/>
        <w:gridCol w:w="1485"/>
        <w:gridCol w:w="1650"/>
        <w:gridCol w:w="1650"/>
        <w:gridCol w:w="2145"/>
      </w:tblGrid>
      <w:tr w:rsidR="00000000" w:rsidRPr="004745E6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N п/п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счета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счета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Результат, выявле</w:t>
            </w:r>
            <w:r w:rsidRPr="004745E6">
              <w:t>нный инвентаризацией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Установлена порча имущества</w:t>
            </w:r>
          </w:p>
        </w:tc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 общей суммы недостач и потерь от порчи имущества</w:t>
            </w:r>
          </w:p>
        </w:tc>
      </w:tr>
      <w:tr w:rsidR="00000000" w:rsidRPr="004745E6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зачтено по пересортице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списано в пределах норм убыли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отнесено на виновных лиц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списано на издержки производства и обращения сверх норм убыли</w:t>
            </w:r>
          </w:p>
        </w:tc>
      </w:tr>
      <w:tr w:rsidR="00000000" w:rsidRPr="004745E6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излишки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</w:tr>
      <w:tr w:rsidR="00000000" w:rsidRPr="004745E6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Основные средства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01, 03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Нематериальные активы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04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Финансовые вложения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06, 08, 58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Сырье и материалы, топливо, стройматериалы, запчасти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10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Молодняк животных и животные на откорме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4745E6" w:rsidRDefault="004745E6">
            <w:pPr>
              <w:pStyle w:val="ConsPlusNormal"/>
            </w:pPr>
            <w:r w:rsidRPr="004745E6">
              <w:t>11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6.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Малоценные и быстроизнашивающиеся предметы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4745E6" w:rsidRDefault="004745E6">
            <w:pPr>
              <w:pStyle w:val="ConsPlusNormal"/>
            </w:pPr>
            <w:r w:rsidRPr="004745E6">
              <w:t>12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Основное производство, полуфабрикаты собственного производства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20, 21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Готовая продукция, товары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4745E6" w:rsidRDefault="004745E6">
            <w:pPr>
              <w:pStyle w:val="ConsPlusNormal"/>
            </w:pPr>
            <w:r w:rsidRPr="004745E6">
              <w:t>40, 41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9.</w:t>
            </w:r>
          </w:p>
        </w:tc>
        <w:tc>
          <w:tcPr>
            <w:tcW w:w="37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Касса, денежные документы и др. ценности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Pr="004745E6" w:rsidRDefault="004745E6">
            <w:pPr>
              <w:pStyle w:val="ConsPlusNormal"/>
            </w:pPr>
            <w:r w:rsidRPr="004745E6">
              <w:t>50, 56, 57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10.</w:t>
            </w:r>
          </w:p>
        </w:tc>
        <w:tc>
          <w:tcPr>
            <w:tcW w:w="3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  <w:r w:rsidRPr="004745E6">
              <w:t>Прочие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Руководитель   Главный бухгалтер   Председатель инвентаризационной</w:t>
      </w:r>
    </w:p>
    <w:p w:rsidR="00000000" w:rsidRDefault="004745E6">
      <w:pPr>
        <w:pStyle w:val="ConsPlusNonformat"/>
        <w:jc w:val="both"/>
      </w:pPr>
      <w:r>
        <w:t xml:space="preserve">                                   комиссии</w:t>
      </w:r>
    </w:p>
    <w:p w:rsidR="00000000" w:rsidRDefault="004745E6">
      <w:pPr>
        <w:pStyle w:val="ConsPlusNonformat"/>
        <w:jc w:val="both"/>
        <w:sectPr w:rsidR="00000000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bookmarkStart w:id="9" w:name="Par725"/>
      <w:bookmarkEnd w:id="9"/>
      <w:r>
        <w:t>Приложение 6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</w:t>
            </w:r>
            <w:r w:rsidRPr="004745E6">
              <w:rPr>
                <w:color w:val="392C69"/>
              </w:rPr>
              <w:t>влением Госкомстата РФ от 18.08.1998 N 88 утверждена новая форма N ИНВ-1.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ИНВЕНТАРИЗАЦИОННАЯ ОПИСЬ</w:t>
      </w:r>
    </w:p>
    <w:p w:rsidR="00000000" w:rsidRDefault="004745E6">
      <w:pPr>
        <w:pStyle w:val="ConsPlusNormal"/>
        <w:jc w:val="center"/>
      </w:pPr>
      <w:r>
        <w:t>ОСНОВНЫХ СРЕДСТВ N ___________________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</w:t>
      </w:r>
      <w:r>
        <w:t xml:space="preserve">                  </w:t>
      </w:r>
      <w:r>
        <w:t>│</w:t>
      </w:r>
      <w:r>
        <w:t xml:space="preserve">  КОДЫ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Форма N инв-1 по ОКУД </w:t>
      </w:r>
      <w:r>
        <w:t>│</w:t>
      </w:r>
      <w:r>
        <w:t>0309001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                          по 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             </w:t>
      </w:r>
      <w:r>
        <w:t xml:space="preserve">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Номер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       Дата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>постанов</w:t>
      </w:r>
      <w:r>
        <w:t xml:space="preserve">ление, распоряжение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(ненужное зачеркнуть)        Дата начала инвентаризации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Дата окончания инве</w:t>
      </w:r>
      <w:r>
        <w:t xml:space="preserve">нтаризации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Номер счета бухгалтерского учета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Основные средст</w:t>
      </w:r>
      <w:r>
        <w:t>ва 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Местонахождение __________________________________________________</w:t>
      </w:r>
    </w:p>
    <w:p w:rsidR="00000000" w:rsidRDefault="004745E6">
      <w:pPr>
        <w:pStyle w:val="ConsPlusNonformat"/>
        <w:jc w:val="both"/>
      </w:pPr>
      <w:r>
        <w:t>___</w:t>
      </w:r>
      <w:r>
        <w:t>_______________________________________________________________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                        РАСПИСКА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К  началу  проведения инвентаризации все расходные и приходные</w:t>
      </w:r>
    </w:p>
    <w:p w:rsidR="00000000" w:rsidRDefault="004745E6">
      <w:pPr>
        <w:pStyle w:val="ConsPlusNonformat"/>
        <w:jc w:val="both"/>
      </w:pPr>
      <w:r>
        <w:t>документы  на основные средства сданы в бухгалтерию и все основные</w:t>
      </w:r>
    </w:p>
    <w:p w:rsidR="00000000" w:rsidRDefault="004745E6">
      <w:pPr>
        <w:pStyle w:val="ConsPlusNonformat"/>
        <w:jc w:val="both"/>
      </w:pPr>
      <w:r>
        <w:t>средства, поступившие на мою (нашу) ответственность, оприходованы,</w:t>
      </w:r>
    </w:p>
    <w:p w:rsidR="00000000" w:rsidRDefault="004745E6">
      <w:pPr>
        <w:pStyle w:val="ConsPlusNonformat"/>
        <w:jc w:val="both"/>
      </w:pPr>
      <w:r>
        <w:t>а выбывшие списаны в расход.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Лицо(а), ответственное(ые) за сохранность основных средств:</w:t>
      </w:r>
    </w:p>
    <w:p w:rsidR="00000000" w:rsidRDefault="004745E6">
      <w:pPr>
        <w:pStyle w:val="ConsPlusNonformat"/>
        <w:jc w:val="both"/>
      </w:pPr>
      <w:r>
        <w:t xml:space="preserve"> 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 (должность)       (подпись)</w:t>
      </w:r>
      <w:r>
        <w:t xml:space="preserve">       (расшифровка подписи)</w:t>
      </w:r>
    </w:p>
    <w:p w:rsidR="00000000" w:rsidRDefault="004745E6">
      <w:pPr>
        <w:pStyle w:val="ConsPlusNonformat"/>
        <w:jc w:val="both"/>
      </w:pPr>
      <w:r>
        <w:lastRenderedPageBreak/>
        <w:t xml:space="preserve"> 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 (должность)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20"/>
          <w:footerReference w:type="default" r:id="rId2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475"/>
        <w:gridCol w:w="1980"/>
        <w:gridCol w:w="1980"/>
        <w:gridCol w:w="1650"/>
        <w:gridCol w:w="1485"/>
        <w:gridCol w:w="1155"/>
        <w:gridCol w:w="1815"/>
        <w:gridCol w:w="1815"/>
        <w:gridCol w:w="1815"/>
      </w:tblGrid>
      <w:tr w:rsidR="00000000" w:rsidRPr="004745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и краткая характеристика объекта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Год выпуска (постройки)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Фактическое наличие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 данным бухгалтерского учета</w:t>
            </w:r>
          </w:p>
        </w:tc>
      </w:tr>
      <w:tr w:rsidR="00000000" w:rsidRPr="004745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инвентарный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заводской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паспорта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08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0309001 с. 2 и с. 3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475"/>
        <w:gridCol w:w="1980"/>
        <w:gridCol w:w="1980"/>
        <w:gridCol w:w="1650"/>
        <w:gridCol w:w="1485"/>
        <w:gridCol w:w="1155"/>
        <w:gridCol w:w="1815"/>
        <w:gridCol w:w="1815"/>
        <w:gridCol w:w="1815"/>
      </w:tblGrid>
      <w:tr w:rsidR="00000000" w:rsidRPr="004745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и краткая характеристика объекта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Год выпуска (постройки)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Фактическое наличие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 данным бухгалтерского учета</w:t>
            </w:r>
          </w:p>
        </w:tc>
      </w:tr>
      <w:tr w:rsidR="00000000" w:rsidRPr="004745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инвентарный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заводской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паспорта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08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  <w:sectPr w:rsidR="00000000">
          <w:headerReference w:type="default" r:id="rId22"/>
          <w:footerReference w:type="default" r:id="rId2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0309001 с. 4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Итого по описи: количество порядковых номеров 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 xml:space="preserve">                общее количество единиц фактически 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 xml:space="preserve">                на сумму, руб. фактически ____________________</w:t>
      </w:r>
      <w:r>
        <w:t>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Председатель комиссии: ___________ _________ ___________</w:t>
      </w:r>
      <w:r>
        <w:t>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</w:t>
      </w:r>
      <w:r>
        <w:t>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Все    основные    средства,    поименованные    в   настоящей</w:t>
      </w:r>
    </w:p>
    <w:p w:rsidR="00000000" w:rsidRDefault="004745E6">
      <w:pPr>
        <w:pStyle w:val="ConsPlusNonformat"/>
        <w:jc w:val="both"/>
      </w:pPr>
      <w:r>
        <w:t>инвентаризационной  описи  с N  ________  по N _______,  комиссией</w:t>
      </w:r>
    </w:p>
    <w:p w:rsidR="00000000" w:rsidRDefault="004745E6">
      <w:pPr>
        <w:pStyle w:val="ConsPlusNonformat"/>
        <w:jc w:val="both"/>
      </w:pPr>
      <w:r>
        <w:t>проверены в натуре в моем (нашем) присутствии и внесены в опись, в</w:t>
      </w:r>
    </w:p>
    <w:p w:rsidR="00000000" w:rsidRDefault="004745E6">
      <w:pPr>
        <w:pStyle w:val="ConsPlusNonformat"/>
        <w:jc w:val="both"/>
      </w:pPr>
      <w:r>
        <w:t>связи  с чем  претензий  к инвентаризацион</w:t>
      </w:r>
      <w:r>
        <w:t>ной комиссии не имею (не</w:t>
      </w:r>
    </w:p>
    <w:p w:rsidR="00000000" w:rsidRDefault="004745E6">
      <w:pPr>
        <w:pStyle w:val="ConsPlusNonformat"/>
        <w:jc w:val="both"/>
      </w:pPr>
      <w:r>
        <w:t>имеем).  Основные  средства,  перечисленные в описи,  находятся на</w:t>
      </w:r>
    </w:p>
    <w:p w:rsidR="00000000" w:rsidRDefault="004745E6">
      <w:pPr>
        <w:pStyle w:val="ConsPlusNonformat"/>
        <w:jc w:val="both"/>
      </w:pPr>
      <w:r>
        <w:t>моем (нашем) ответственном хранении.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Лицо(а), ответственное(ые) за сохранность основных средств: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</w:t>
      </w:r>
      <w:r>
        <w:t xml:space="preserve">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Указанные в настоящей описи данные и подсчеты проверил:</w:t>
      </w:r>
    </w:p>
    <w:p w:rsidR="00000000" w:rsidRDefault="004745E6">
      <w:pPr>
        <w:pStyle w:val="ConsPlusNonformat"/>
        <w:jc w:val="both"/>
      </w:pPr>
      <w:r>
        <w:t xml:space="preserve">      ___________</w:t>
      </w:r>
      <w:r>
        <w:t xml:space="preserve">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 (должность)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7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ИНВ-2.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ИНВЕНТАРИЗАЦИОННЫЙ ЯРЛЫК N 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lastRenderedPageBreak/>
        <w:t xml:space="preserve">                                                       </w:t>
      </w:r>
      <w:r>
        <w:t>┌─────────┐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</w:t>
      </w:r>
      <w:r>
        <w:t xml:space="preserve">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Форма N инв-2 по ОКУД </w:t>
      </w:r>
      <w:r>
        <w:t>│</w:t>
      </w:r>
      <w:r>
        <w:t xml:space="preserve"> 0309002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                      по  ОКПО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Номер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Дата 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распоряжение                Дата начала инвентаризации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(ненужное зачеркнуть)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Дата окончания инвентаризации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</w:t>
      </w:r>
      <w:r>
        <w:t xml:space="preserve">            </w:t>
      </w:r>
      <w:r>
        <w:t>└─────────┘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24"/>
          <w:footerReference w:type="default" r:id="rId2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990"/>
        <w:gridCol w:w="1155"/>
        <w:gridCol w:w="4455"/>
        <w:gridCol w:w="2640"/>
        <w:gridCol w:w="2145"/>
        <w:gridCol w:w="1320"/>
        <w:gridCol w:w="1320"/>
        <w:gridCol w:w="1485"/>
      </w:tblGrid>
      <w:tr w:rsidR="00000000" w:rsidRPr="004745E6"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Место хранения ценностей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Материальные ценности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</w:tr>
      <w:tr w:rsidR="00000000" w:rsidRPr="004745E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стеллажа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полки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ячейки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марка, сорт, профиль, номер чертежа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цифрами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прописью</w:t>
            </w:r>
          </w:p>
        </w:tc>
      </w:tr>
      <w:tr w:rsidR="00000000" w:rsidRPr="004745E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</w:tr>
      <w:tr w:rsidR="00000000" w:rsidRPr="004745E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Член комиссии: ___________ ___________ ___________________________</w:t>
      </w:r>
    </w:p>
    <w:p w:rsidR="00000000" w:rsidRDefault="004745E6">
      <w:pPr>
        <w:pStyle w:val="ConsPlusNonformat"/>
        <w:jc w:val="both"/>
      </w:pPr>
      <w:r>
        <w:t xml:space="preserve">               (должность)  (подпись)     (расшифровка подписи)</w:t>
      </w:r>
    </w:p>
    <w:p w:rsidR="00000000" w:rsidRDefault="004745E6">
      <w:pPr>
        <w:pStyle w:val="ConsPlusNonformat"/>
        <w:jc w:val="both"/>
      </w:pPr>
      <w:r>
        <w:t>Ответственный</w:t>
      </w:r>
    </w:p>
    <w:p w:rsidR="00000000" w:rsidRDefault="004745E6">
      <w:pPr>
        <w:pStyle w:val="ConsPlusNonformat"/>
        <w:jc w:val="both"/>
      </w:pPr>
      <w:r>
        <w:t>за хранение: ______________ _______________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(должность)     (подпись)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0309002 с. 2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825"/>
        <w:gridCol w:w="1980"/>
        <w:gridCol w:w="1155"/>
        <w:gridCol w:w="1155"/>
        <w:gridCol w:w="1320"/>
        <w:gridCol w:w="2475"/>
      </w:tblGrid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</w:t>
            </w:r>
            <w:r w:rsidRPr="004745E6">
              <w:t>омер документа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Приход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Расход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Остаток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Подпись члена комиссии</w:t>
            </w: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Движение материальных ценностей с момента снятия остатка в натуре и выведенный остаток после порядковой записи N ________ сверены и соответствуют карточным.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 xml:space="preserve">    Фактический остаток на "__" ________ 1</w:t>
      </w:r>
      <w:r>
        <w:t>99_ г.  в количестве ___</w:t>
      </w:r>
    </w:p>
    <w:p w:rsidR="00000000" w:rsidRDefault="004745E6">
      <w:pPr>
        <w:pStyle w:val="ConsPlusNonformat"/>
        <w:jc w:val="both"/>
      </w:pPr>
      <w:r>
        <w:t>_____________________________</w:t>
      </w:r>
    </w:p>
    <w:p w:rsidR="00000000" w:rsidRDefault="004745E6">
      <w:pPr>
        <w:pStyle w:val="ConsPlusNonformat"/>
        <w:jc w:val="both"/>
      </w:pPr>
      <w:r>
        <w:t xml:space="preserve">        (прописью)</w:t>
      </w:r>
    </w:p>
    <w:p w:rsidR="00000000" w:rsidRDefault="004745E6">
      <w:pPr>
        <w:pStyle w:val="ConsPlusNonformat"/>
        <w:jc w:val="both"/>
      </w:pPr>
      <w:r>
        <w:t xml:space="preserve">    На ответственное хранение принял:</w:t>
      </w:r>
    </w:p>
    <w:p w:rsidR="00000000" w:rsidRDefault="004745E6">
      <w:pPr>
        <w:pStyle w:val="ConsPlusNonformat"/>
        <w:jc w:val="both"/>
      </w:pPr>
      <w:r>
        <w:t>Материально ответственное</w:t>
      </w:r>
    </w:p>
    <w:p w:rsidR="00000000" w:rsidRDefault="004745E6">
      <w:pPr>
        <w:pStyle w:val="ConsPlusNonformat"/>
        <w:jc w:val="both"/>
      </w:pPr>
      <w:r>
        <w:t>лицо: ___________ _________________ __________________________</w:t>
      </w:r>
    </w:p>
    <w:p w:rsidR="00000000" w:rsidRDefault="004745E6">
      <w:pPr>
        <w:pStyle w:val="ConsPlusNonformat"/>
        <w:jc w:val="both"/>
      </w:pPr>
      <w:r>
        <w:t xml:space="preserve">      (должность)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8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</w:t>
            </w:r>
            <w:r w:rsidRPr="004745E6">
              <w:rPr>
                <w:color w:val="392C69"/>
              </w:rPr>
              <w:t>ма N ИНВ-3.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ИНВЕНТАРИЗАЦИОННАЯ ОПИСЬ</w:t>
      </w:r>
    </w:p>
    <w:p w:rsidR="00000000" w:rsidRDefault="004745E6">
      <w:pPr>
        <w:pStyle w:val="ConsPlusNormal"/>
        <w:jc w:val="center"/>
      </w:pPr>
      <w:r>
        <w:t>ТОВАРНО-МАТЕРИАЛЬНЫХ ЦЕННОСТЕЙ N 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Форма N инв-3 по ОКУД </w:t>
      </w:r>
      <w:r>
        <w:t>│</w:t>
      </w:r>
      <w:r>
        <w:t>0309003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                      </w:t>
      </w:r>
      <w:r>
        <w:t xml:space="preserve">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</w:t>
      </w:r>
      <w:r>
        <w:t xml:space="preserve">           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>(ненужное</w:t>
      </w:r>
      <w:r>
        <w:t xml:space="preserve"> зачеркнуть)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</w:t>
      </w:r>
      <w:r>
        <w:t xml:space="preserve">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</w:pPr>
      <w:r>
        <w:t>РАСПИСКА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поступившие на мою (нашу) ответственность, оприходованы, а выбывшие списа</w:t>
      </w:r>
      <w:r>
        <w:t>ны в расход.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ответственное(ые) лицо(а):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2145"/>
        <w:gridCol w:w="1320"/>
        <w:gridCol w:w="990"/>
        <w:gridCol w:w="1155"/>
        <w:gridCol w:w="1155"/>
        <w:gridCol w:w="1155"/>
        <w:gridCol w:w="1320"/>
      </w:tblGrid>
      <w:tr w:rsidR="00000000" w:rsidRPr="004745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Цена, руб.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Фактическое наличие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 данным бухгалтерского учета</w:t>
            </w:r>
          </w:p>
        </w:tc>
      </w:tr>
      <w:tr w:rsidR="00000000" w:rsidRPr="004745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138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0309003 с. 2 и с. 3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3135"/>
        <w:gridCol w:w="2475"/>
        <w:gridCol w:w="2145"/>
        <w:gridCol w:w="1320"/>
        <w:gridCol w:w="990"/>
        <w:gridCol w:w="1155"/>
        <w:gridCol w:w="1155"/>
        <w:gridCol w:w="1155"/>
        <w:gridCol w:w="1320"/>
      </w:tblGrid>
      <w:tr w:rsidR="00000000" w:rsidRPr="004745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Цена, руб.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Фактическое наличие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 данным бухгалтерского учета</w:t>
            </w:r>
          </w:p>
        </w:tc>
      </w:tr>
      <w:tr w:rsidR="00000000" w:rsidRPr="004745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138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0309003 с. 4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Итого по описи: количество порядковых номеров 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 xml:space="preserve">                общее количество единиц фактически 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на сумму, руб. фактически ________________</w:t>
      </w:r>
      <w:r>
        <w:t>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Председатель комиссии: ___________ _________ _______</w:t>
      </w:r>
      <w:r>
        <w:t>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</w:t>
      </w:r>
      <w:r>
        <w:t>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Все  ценности,  поименованные  в настоящей  инвентаризационной</w:t>
      </w:r>
    </w:p>
    <w:p w:rsidR="00000000" w:rsidRDefault="004745E6">
      <w:pPr>
        <w:pStyle w:val="ConsPlusNonformat"/>
        <w:jc w:val="both"/>
      </w:pPr>
      <w:r>
        <w:t>описи  с N  ________ по N _______,  комиссией проверены в натуре в</w:t>
      </w:r>
    </w:p>
    <w:p w:rsidR="00000000" w:rsidRDefault="004745E6">
      <w:pPr>
        <w:pStyle w:val="ConsPlusNonformat"/>
        <w:jc w:val="both"/>
      </w:pPr>
      <w:r>
        <w:t>моем   (нашем)  присутствии  и внесены  в опись,   в  связи  с чем</w:t>
      </w:r>
    </w:p>
    <w:p w:rsidR="00000000" w:rsidRDefault="004745E6">
      <w:pPr>
        <w:pStyle w:val="ConsPlusNonformat"/>
        <w:jc w:val="both"/>
      </w:pPr>
      <w:r>
        <w:t>претензий   к инвентаризационной  комиссии</w:t>
      </w:r>
      <w:r>
        <w:t xml:space="preserve">  не  имею  (не  имеем).</w:t>
      </w:r>
    </w:p>
    <w:p w:rsidR="00000000" w:rsidRDefault="004745E6">
      <w:pPr>
        <w:pStyle w:val="ConsPlusNonformat"/>
        <w:jc w:val="both"/>
      </w:pPr>
      <w:r>
        <w:t>Ценности,   перечисленные  в описи,   находятся  на  моем  (нашем)</w:t>
      </w:r>
    </w:p>
    <w:p w:rsidR="00000000" w:rsidRDefault="004745E6">
      <w:pPr>
        <w:pStyle w:val="ConsPlusNonformat"/>
        <w:jc w:val="both"/>
      </w:pPr>
      <w:r>
        <w:t>ответственном хранении.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ответственное(ые) лицо(а):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</w:t>
      </w:r>
      <w:r>
        <w:t xml:space="preserve">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Указанные в настоящей описи данные и подсчеты проверил: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</w:t>
      </w:r>
      <w:r>
        <w:t>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9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 и</w:t>
      </w:r>
    </w:p>
    <w:p w:rsidR="00000000" w:rsidRDefault="004745E6">
      <w:pPr>
        <w:pStyle w:val="ConsPlusNormal"/>
        <w:jc w:val="right"/>
      </w:pPr>
      <w:r>
        <w:t>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ИНВ-4.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АКТ ИНВЕНТАРИЗАЦИИ</w:t>
      </w:r>
    </w:p>
    <w:p w:rsidR="00000000" w:rsidRDefault="004745E6">
      <w:pPr>
        <w:pStyle w:val="ConsPlusNormal"/>
        <w:jc w:val="center"/>
      </w:pPr>
      <w:r>
        <w:lastRenderedPageBreak/>
        <w:t>ТОВАРОВ ОТГРУЖЕННЫХ N __________________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</w:t>
      </w:r>
      <w:r>
        <w:t xml:space="preserve">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Форма N инв-4 по ОКУД </w:t>
      </w:r>
      <w:r>
        <w:t>│</w:t>
      </w:r>
      <w:r>
        <w:t>0309004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>Организация ____________</w:t>
      </w:r>
      <w:r>
        <w:t xml:space="preserve">___                      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                     </w:t>
      </w:r>
      <w:r>
        <w:t xml:space="preserve">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(ненужное зачеркнуть)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</w:t>
      </w:r>
      <w:r>
        <w:t xml:space="preserve">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Номер счета бухгалтерского учета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32"/>
          <w:footerReference w:type="default" r:id="rId3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145"/>
        <w:gridCol w:w="1320"/>
        <w:gridCol w:w="3135"/>
        <w:gridCol w:w="2475"/>
        <w:gridCol w:w="1320"/>
        <w:gridCol w:w="825"/>
        <w:gridCol w:w="990"/>
        <w:gridCol w:w="2310"/>
      </w:tblGrid>
      <w:tr w:rsidR="00000000" w:rsidRPr="004745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Покупатель (плательщик)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отгрузки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Товарно-транспортный или расчетно-платежный документ</w:t>
            </w:r>
          </w:p>
        </w:tc>
      </w:tr>
      <w:tr w:rsidR="00000000" w:rsidRPr="004745E6">
        <w:trPr>
          <w:trHeight w:val="27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ОКПО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4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71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ИТОГО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0309004 с. 2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2145"/>
        <w:gridCol w:w="1320"/>
        <w:gridCol w:w="3135"/>
        <w:gridCol w:w="2475"/>
        <w:gridCol w:w="1485"/>
        <w:gridCol w:w="825"/>
        <w:gridCol w:w="990"/>
        <w:gridCol w:w="2310"/>
      </w:tblGrid>
      <w:tr w:rsidR="00000000" w:rsidRPr="004745E6"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Покупатель (плательщик)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отгрузки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Товарно-транспортный или расчетно-платежный документ</w:t>
            </w:r>
          </w:p>
        </w:tc>
      </w:tr>
      <w:tr w:rsidR="00000000" w:rsidRPr="004745E6">
        <w:trPr>
          <w:trHeight w:val="276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ОКПО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4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695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3695" w:type="dxa"/>
            <w:gridSpan w:val="8"/>
            <w:tcBorders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ВСЕГО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Всего по акту, руб. 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(прописью)</w:t>
      </w:r>
    </w:p>
    <w:p w:rsidR="00000000" w:rsidRDefault="004745E6">
      <w:pPr>
        <w:pStyle w:val="ConsPlusNonformat"/>
        <w:jc w:val="both"/>
      </w:pPr>
      <w:r>
        <w:t>Председатель</w:t>
      </w:r>
    </w:p>
    <w:p w:rsidR="00000000" w:rsidRDefault="004745E6">
      <w:pPr>
        <w:pStyle w:val="ConsPlusNonformat"/>
        <w:jc w:val="both"/>
      </w:pPr>
      <w:r>
        <w:t>комиссии:       ______________ 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(должность)     (подпись)  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</w:t>
      </w:r>
    </w:p>
    <w:p w:rsidR="00000000" w:rsidRDefault="004745E6">
      <w:pPr>
        <w:pStyle w:val="ConsPlusNonformat"/>
        <w:jc w:val="both"/>
      </w:pPr>
      <w:r>
        <w:t xml:space="preserve">                ______________ 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 (должность)    (подпись)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______________ ________</w:t>
      </w:r>
      <w:r>
        <w:t>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 (должность)    (подпись)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______________ 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 (должность)    (подпись)   (расшифровка подписи)</w:t>
      </w:r>
    </w:p>
    <w:p w:rsidR="00000000" w:rsidRDefault="004745E6">
      <w:pPr>
        <w:pStyle w:val="ConsPlusNonformat"/>
        <w:jc w:val="both"/>
        <w:sectPr w:rsidR="00000000">
          <w:headerReference w:type="default" r:id="rId34"/>
          <w:footerReference w:type="default" r:id="rId3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10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ИНВ-5.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ИНВЕНТАРИЗАЦИОННАЯ ОПИСЬ</w:t>
      </w:r>
    </w:p>
    <w:p w:rsidR="00000000" w:rsidRDefault="004745E6">
      <w:pPr>
        <w:pStyle w:val="ConsPlusNormal"/>
        <w:jc w:val="center"/>
      </w:pPr>
      <w:r>
        <w:t>ТОВАРНО-МАТЕРИАЛЬНЫХ ЦЕННОСТЕЙ, ПРИНЯТЫХ (СДАННЫХ)</w:t>
      </w:r>
    </w:p>
    <w:p w:rsidR="00000000" w:rsidRDefault="004745E6">
      <w:pPr>
        <w:pStyle w:val="ConsPlusNormal"/>
        <w:jc w:val="center"/>
      </w:pPr>
      <w:r>
        <w:t>НА ОТВЕТСТВЕННОЕ ХРАНЕНИЕ N ___________________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</w:t>
      </w:r>
      <w:r>
        <w:t xml:space="preserve">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Форма N инв-5 по ОКУД </w:t>
      </w:r>
      <w:r>
        <w:t>│</w:t>
      </w:r>
      <w:r>
        <w:t>0309005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                      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</w:t>
      </w:r>
      <w:r>
        <w:t xml:space="preserve">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</w:t>
      </w:r>
      <w:r>
        <w:t xml:space="preserve">                        Дата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(ненужное зачеркнуть)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</w:t>
      </w:r>
      <w:r>
        <w:t xml:space="preserve">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Номер счета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бухгалтерского учета</w:t>
      </w:r>
      <w:r>
        <w:t xml:space="preserve">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</w:pPr>
      <w:r>
        <w:t>РАСПИСКА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К началу проведения инвентаризации все расходные и приходные документы на товарно-материальные ценности сданы в бухгалтерию и все товарно-материальные ценности, пост</w:t>
      </w:r>
      <w:r>
        <w:t>упившие на мою (нашу) ответственность, оприходованы, а выбывшие списаны в расход.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ответственное(ые) лицо(а):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lastRenderedPageBreak/>
        <w:t>Форма 0309005 с. 2, 3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990"/>
        <w:gridCol w:w="1320"/>
        <w:gridCol w:w="2310"/>
        <w:gridCol w:w="1485"/>
        <w:gridCol w:w="1155"/>
        <w:gridCol w:w="1485"/>
        <w:gridCol w:w="1155"/>
        <w:gridCol w:w="1650"/>
        <w:gridCol w:w="1320"/>
        <w:gridCol w:w="990"/>
        <w:gridCol w:w="1320"/>
        <w:gridCol w:w="825"/>
        <w:gridCol w:w="1320"/>
      </w:tblGrid>
      <w:tr w:rsidR="00000000" w:rsidRPr="004745E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Поставщик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 товарноматериальных ценностей,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принятия (сдачи) груза на хранение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Место хранения</w:t>
            </w:r>
          </w:p>
        </w:tc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Товарно-транспортный или расчетно-п</w:t>
            </w:r>
            <w:r w:rsidRPr="004745E6">
              <w:t>латежный документ</w:t>
            </w:r>
          </w:p>
        </w:tc>
      </w:tr>
      <w:tr w:rsidR="00000000" w:rsidRPr="004745E6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ОКПО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14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57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0309005 с. 4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55"/>
        <w:gridCol w:w="1320"/>
        <w:gridCol w:w="2310"/>
        <w:gridCol w:w="1320"/>
        <w:gridCol w:w="1155"/>
        <w:gridCol w:w="825"/>
        <w:gridCol w:w="990"/>
        <w:gridCol w:w="1815"/>
        <w:gridCol w:w="1320"/>
        <w:gridCol w:w="990"/>
        <w:gridCol w:w="1320"/>
        <w:gridCol w:w="825"/>
        <w:gridCol w:w="1650"/>
      </w:tblGrid>
      <w:tr w:rsidR="00000000" w:rsidRPr="004745E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Номмер по порядку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Поставщик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 товарно-материальных ценностей, руб.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принятия (сдачи) груза на хранение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Место хранения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Товарно-транспортный или расчетно-платежный документ</w:t>
            </w:r>
          </w:p>
        </w:tc>
      </w:tr>
      <w:tr w:rsidR="00000000" w:rsidRPr="004745E6">
        <w:trPr>
          <w:trHeight w:val="27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ОКПО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7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14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07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610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075" w:type="dxa"/>
            <w:gridSpan w:val="7"/>
            <w:tcBorders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6105" w:type="dxa"/>
            <w:gridSpan w:val="5"/>
            <w:tcBorders>
              <w:lef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  <w:sectPr w:rsidR="00000000">
          <w:headerReference w:type="default" r:id="rId38"/>
          <w:footerReference w:type="default" r:id="rId3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Всего по описи, руб. 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(прописью)</w:t>
      </w:r>
    </w:p>
    <w:p w:rsidR="00000000" w:rsidRDefault="004745E6">
      <w:pPr>
        <w:pStyle w:val="ConsPlusNonformat"/>
        <w:jc w:val="both"/>
      </w:pPr>
      <w:r>
        <w:t>Председатель</w:t>
      </w:r>
    </w:p>
    <w:p w:rsidR="00000000" w:rsidRDefault="004745E6">
      <w:pPr>
        <w:pStyle w:val="ConsPlusNonformat"/>
        <w:jc w:val="both"/>
      </w:pPr>
      <w:r>
        <w:t>комиссии:       ______________ 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(должность)     (подпись)   (расшифровка подп</w:t>
      </w:r>
      <w:r>
        <w:t>иси)</w:t>
      </w:r>
    </w:p>
    <w:p w:rsidR="00000000" w:rsidRDefault="004745E6">
      <w:pPr>
        <w:pStyle w:val="ConsPlusNonformat"/>
        <w:jc w:val="both"/>
      </w:pPr>
      <w:r>
        <w:t>Члены комиссии:</w:t>
      </w:r>
    </w:p>
    <w:p w:rsidR="00000000" w:rsidRDefault="004745E6">
      <w:pPr>
        <w:pStyle w:val="ConsPlusNonformat"/>
        <w:jc w:val="both"/>
      </w:pPr>
      <w:r>
        <w:t xml:space="preserve">                ______________ 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 (должность)    (подпись)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______________ 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 (должность)    (</w:t>
      </w:r>
      <w:r>
        <w:t>подпись)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______________ ____________ ______________________</w:t>
      </w:r>
    </w:p>
    <w:p w:rsidR="00000000" w:rsidRDefault="004745E6">
      <w:pPr>
        <w:pStyle w:val="ConsPlusNonformat"/>
        <w:jc w:val="both"/>
      </w:pPr>
      <w:r>
        <w:t xml:space="preserve">                  (должность)    (подпись)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Все  товарно-материальные  ценности, поименованные в настоящей</w:t>
      </w:r>
    </w:p>
    <w:p w:rsidR="00000000" w:rsidRDefault="004745E6">
      <w:pPr>
        <w:pStyle w:val="ConsPlusNonformat"/>
        <w:jc w:val="both"/>
      </w:pPr>
      <w:r>
        <w:t>инвентаризационной  о</w:t>
      </w:r>
      <w:r>
        <w:t>писи  с N  ________  по N________,  комиссией</w:t>
      </w:r>
    </w:p>
    <w:p w:rsidR="00000000" w:rsidRDefault="004745E6">
      <w:pPr>
        <w:pStyle w:val="ConsPlusNonformat"/>
        <w:jc w:val="both"/>
      </w:pPr>
      <w:r>
        <w:t>проверены в натуре в моем (нашем) присутствии и внесены в опись, в</w:t>
      </w:r>
    </w:p>
    <w:p w:rsidR="00000000" w:rsidRDefault="004745E6">
      <w:pPr>
        <w:pStyle w:val="ConsPlusNonformat"/>
        <w:jc w:val="both"/>
      </w:pPr>
      <w:r>
        <w:t>связи  с чем  претензий  к инвентаризационной комиссии не имею (не</w:t>
      </w:r>
    </w:p>
    <w:p w:rsidR="00000000" w:rsidRDefault="004745E6">
      <w:pPr>
        <w:pStyle w:val="ConsPlusNonformat"/>
        <w:jc w:val="both"/>
      </w:pPr>
      <w:r>
        <w:t>имеем). Ценности, перечисленные в описи, находятся на моем (нашем)</w:t>
      </w:r>
    </w:p>
    <w:p w:rsidR="00000000" w:rsidRDefault="004745E6">
      <w:pPr>
        <w:pStyle w:val="ConsPlusNonformat"/>
        <w:jc w:val="both"/>
      </w:pPr>
      <w:r>
        <w:t>ответстве</w:t>
      </w:r>
      <w:r>
        <w:t>нном хранении.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ответственное(ые) лицо(а):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</w:t>
      </w:r>
      <w:r>
        <w:t>ь)       (подпись)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Указанные в настоящей описи данные и подсчеты проверил: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11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ИНВ-6.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АКТ ИНВЕНТАРИЗАЦИИ</w:t>
      </w:r>
    </w:p>
    <w:p w:rsidR="00000000" w:rsidRDefault="004745E6">
      <w:pPr>
        <w:pStyle w:val="ConsPlusNormal"/>
        <w:jc w:val="center"/>
      </w:pPr>
      <w:r>
        <w:t>МАТЕРИАЛОВ И ТОВАРОВ, НАХОДЯЩИХСЯ В ПУТИ N ___</w:t>
      </w:r>
      <w:r>
        <w:t>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Форма N инв-6 по ОКУД </w:t>
      </w:r>
      <w:r>
        <w:t>│</w:t>
      </w:r>
      <w:r>
        <w:t>0309006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                         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lastRenderedPageBreak/>
        <w:t xml:space="preserve">                                        </w:t>
      </w:r>
      <w:r>
        <w:t xml:space="preserve">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>Основани</w:t>
      </w:r>
      <w:r>
        <w:t xml:space="preserve">е для проведения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>(ненужное зачеркнуть)              Дата начала и</w:t>
      </w:r>
      <w:r>
        <w:t xml:space="preserve">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</w:t>
      </w:r>
      <w:r>
        <w:t xml:space="preserve">             Номер счета бухгалтерского учета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40"/>
          <w:footerReference w:type="default" r:id="rId4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650"/>
        <w:gridCol w:w="990"/>
        <w:gridCol w:w="825"/>
        <w:gridCol w:w="990"/>
        <w:gridCol w:w="1155"/>
        <w:gridCol w:w="1485"/>
        <w:gridCol w:w="1320"/>
        <w:gridCol w:w="1320"/>
        <w:gridCol w:w="1155"/>
        <w:gridCol w:w="1320"/>
        <w:gridCol w:w="2475"/>
      </w:tblGrid>
      <w:tr w:rsidR="00000000" w:rsidRPr="004745E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отгрузки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Поставщик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Товарно-транспортный или расчетно-платежный документ</w:t>
            </w:r>
          </w:p>
        </w:tc>
      </w:tr>
      <w:tr w:rsidR="00000000" w:rsidRPr="004745E6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ОКПО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534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0309006 с. 2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310"/>
        <w:gridCol w:w="1650"/>
        <w:gridCol w:w="990"/>
        <w:gridCol w:w="825"/>
        <w:gridCol w:w="990"/>
        <w:gridCol w:w="1155"/>
        <w:gridCol w:w="1485"/>
        <w:gridCol w:w="1320"/>
        <w:gridCol w:w="1320"/>
        <w:gridCol w:w="1155"/>
        <w:gridCol w:w="1320"/>
        <w:gridCol w:w="2475"/>
      </w:tblGrid>
      <w:tr w:rsidR="00000000" w:rsidRPr="004745E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отгрузки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Поставщик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Товарно-транспортный или расчетно-платежный документ</w:t>
            </w:r>
          </w:p>
        </w:tc>
      </w:tr>
      <w:tr w:rsidR="00000000" w:rsidRPr="004745E6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ОКПО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5345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15345" w:type="dxa"/>
            <w:gridSpan w:val="12"/>
            <w:tcBorders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Всего по акту, руб. 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(прописью)</w:t>
      </w:r>
    </w:p>
    <w:p w:rsidR="00000000" w:rsidRDefault="004745E6">
      <w:pPr>
        <w:pStyle w:val="ConsPlusNonformat"/>
        <w:jc w:val="both"/>
      </w:pPr>
      <w:r>
        <w:t>Председатель</w:t>
      </w:r>
    </w:p>
    <w:p w:rsidR="00000000" w:rsidRDefault="004745E6">
      <w:pPr>
        <w:pStyle w:val="ConsPlusNonformat"/>
        <w:jc w:val="both"/>
      </w:pPr>
      <w:r>
        <w:t>комиссии: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</w:t>
      </w:r>
      <w:r>
        <w:t>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Указанные в настоящем акте данные и подсчеты проверил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"__" ____________ 199  г.</w:t>
      </w:r>
    </w:p>
    <w:p w:rsidR="00000000" w:rsidRDefault="004745E6">
      <w:pPr>
        <w:pStyle w:val="ConsPlusNonformat"/>
        <w:jc w:val="both"/>
        <w:sectPr w:rsidR="00000000">
          <w:headerReference w:type="default" r:id="rId42"/>
          <w:footerReference w:type="default" r:id="rId4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12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ИНВ-10.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АКТ ИНВЕНТАРИЗАЦИИ</w:t>
      </w:r>
    </w:p>
    <w:p w:rsidR="00000000" w:rsidRDefault="004745E6">
      <w:pPr>
        <w:pStyle w:val="ConsPlusNormal"/>
        <w:jc w:val="center"/>
      </w:pPr>
      <w:r>
        <w:t>НЕЗАКОНЧЕННЫХ РЕМОНТОВ ОСНОВНЫХ СРЕДСТВ N 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Форма N инв-1</w:t>
      </w:r>
      <w:r>
        <w:t xml:space="preserve">0 по ОКУД </w:t>
      </w:r>
      <w:r>
        <w:t>│</w:t>
      </w:r>
      <w:r>
        <w:t>0309009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Организация_____________________________________ 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>Структурная единица организац</w:t>
      </w:r>
      <w:r>
        <w:t xml:space="preserve">ии ________________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Основание для проведения инвентаризации: приказ,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(ненужное зачеркнуть)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</w:t>
      </w:r>
      <w:r>
        <w:t xml:space="preserve">              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Номер счета бухгалтерск</w:t>
      </w:r>
      <w:r>
        <w:t xml:space="preserve">ого учета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44"/>
          <w:footerReference w:type="default" r:id="rId4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1320"/>
        <w:gridCol w:w="1155"/>
        <w:gridCol w:w="1155"/>
        <w:gridCol w:w="660"/>
        <w:gridCol w:w="1650"/>
        <w:gridCol w:w="1980"/>
        <w:gridCol w:w="1650"/>
        <w:gridCol w:w="2145"/>
        <w:gridCol w:w="1485"/>
        <w:gridCol w:w="1815"/>
      </w:tblGrid>
      <w:tr w:rsidR="00000000" w:rsidRPr="004745E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ремонтируемого объекта и вид работы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Заказчик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 ремонта по смете,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Процент технической готовности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 выполненного ремонта, руб.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инвентарный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заказа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сметная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экономия (-),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перерасход (+), руб.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0309009 с. 2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1320"/>
        <w:gridCol w:w="1155"/>
        <w:gridCol w:w="1155"/>
        <w:gridCol w:w="660"/>
        <w:gridCol w:w="1650"/>
        <w:gridCol w:w="1980"/>
        <w:gridCol w:w="1650"/>
        <w:gridCol w:w="2145"/>
        <w:gridCol w:w="1485"/>
        <w:gridCol w:w="1815"/>
      </w:tblGrid>
      <w:tr w:rsidR="00000000" w:rsidRPr="004745E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ремонтируемого объекта и вид работы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Заказчик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 ремонта по смете, руб.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Процент технической готовности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 выполненного ремонта, руб.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rPr>
          <w:trHeight w:val="276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инвентарный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заказа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сметная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фактическая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экономия (-)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перерасход (+)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Председатель</w:t>
      </w:r>
    </w:p>
    <w:p w:rsidR="00000000" w:rsidRDefault="004745E6">
      <w:pPr>
        <w:pStyle w:val="ConsPlusNonformat"/>
        <w:jc w:val="both"/>
      </w:pPr>
      <w:r>
        <w:t>комиссии: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</w:t>
      </w:r>
    </w:p>
    <w:p w:rsidR="00000000" w:rsidRDefault="004745E6">
      <w:pPr>
        <w:pStyle w:val="ConsPlusNonformat"/>
        <w:jc w:val="both"/>
      </w:pPr>
      <w:r>
        <w:t xml:space="preserve">                       __</w:t>
      </w:r>
      <w:r>
        <w:t>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</w:t>
      </w:r>
      <w:r>
        <w:t xml:space="preserve">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  <w:sectPr w:rsidR="00000000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13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ИНВ-11.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АКТ ИНВЕНТАРИЗАЦИИ</w:t>
      </w:r>
    </w:p>
    <w:p w:rsidR="00000000" w:rsidRDefault="004745E6">
      <w:pPr>
        <w:pStyle w:val="ConsPlusNormal"/>
        <w:jc w:val="center"/>
      </w:pPr>
      <w:r>
        <w:t>РАСХОДОВ БУДУЩИХ ПЕРИОД</w:t>
      </w:r>
      <w:r>
        <w:t>ОВ N 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</w:t>
      </w:r>
      <w:r>
        <w:t xml:space="preserve">             Форма N инв-11 по ОКУД </w:t>
      </w:r>
      <w:r>
        <w:t>│</w:t>
      </w:r>
      <w:r>
        <w:t>0309010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______________________                  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</w:t>
      </w:r>
      <w:r>
        <w:t>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</w:t>
      </w:r>
      <w:r>
        <w:t xml:space="preserve">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(ненужное зачеркнуть)   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</w:t>
      </w:r>
      <w:r>
        <w:t xml:space="preserve">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Номер счета бухгалтерского учета </w:t>
      </w:r>
      <w:r>
        <w:t>│</w:t>
      </w:r>
      <w:r>
        <w:t xml:space="preserve">   31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  <w:r>
        <w:t>Единица измерения: руб.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48"/>
          <w:footerReference w:type="default" r:id="rId4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55"/>
        <w:gridCol w:w="825"/>
        <w:gridCol w:w="1485"/>
        <w:gridCol w:w="1485"/>
        <w:gridCol w:w="1650"/>
        <w:gridCol w:w="1485"/>
        <w:gridCol w:w="1815"/>
        <w:gridCol w:w="1650"/>
        <w:gridCol w:w="1815"/>
        <w:gridCol w:w="1320"/>
        <w:gridCol w:w="1650"/>
      </w:tblGrid>
      <w:tr w:rsidR="00000000" w:rsidRPr="004745E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Вид расхода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Первоначальная сумма расходов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возникновения расходов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Срок погашения расходов (по месяцам)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Расчетная сумма к списанию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Списано (погашено) расходов до начала инвентаризации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Остаток расходов на начало инвентаризации по данным учета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Расчетный остаток расходов, подлежащий погашению в будущем периоде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rPr>
          <w:trHeight w:val="27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подлежит досписанию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излишнее списание (подлежит восстановлению)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  <w:tr w:rsidR="00000000" w:rsidRPr="004745E6"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0309010 с. 2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155"/>
        <w:gridCol w:w="825"/>
        <w:gridCol w:w="1485"/>
        <w:gridCol w:w="1485"/>
        <w:gridCol w:w="1650"/>
        <w:gridCol w:w="1485"/>
        <w:gridCol w:w="1815"/>
        <w:gridCol w:w="1650"/>
        <w:gridCol w:w="1815"/>
        <w:gridCol w:w="1320"/>
        <w:gridCol w:w="1650"/>
      </w:tblGrid>
      <w:tr w:rsidR="00000000" w:rsidRPr="004745E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Вид расхода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Первоначальная сумма расходов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 возникновения расходов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Срок погашения расходов (по месяцам)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Расчетная сумма к списанию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Списано (погашено) расходов до начала инвентаризации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Остаток расходов на начало инвентаризации по данным учета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Расчетный остаток расходов, подлежащий погашению в бу</w:t>
            </w:r>
            <w:r w:rsidRPr="004745E6">
              <w:t>дущем периоде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rPr>
          <w:trHeight w:val="276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</w:t>
            </w: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подлежит досписанию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 xml:space="preserve">излишнее списание (подлежит </w:t>
            </w:r>
            <w:r w:rsidRPr="004745E6">
              <w:lastRenderedPageBreak/>
              <w:t>восстановлению)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297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Председатель</w:t>
      </w:r>
    </w:p>
    <w:p w:rsidR="00000000" w:rsidRDefault="004745E6">
      <w:pPr>
        <w:pStyle w:val="ConsPlusNonformat"/>
        <w:jc w:val="both"/>
      </w:pPr>
      <w:r>
        <w:t>комиссии: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</w:t>
      </w:r>
      <w:r>
        <w:t>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</w:t>
      </w:r>
      <w:r>
        <w:t xml:space="preserve">         (должность) (подпись) (расшифровка подписи)</w:t>
      </w:r>
    </w:p>
    <w:p w:rsidR="00000000" w:rsidRDefault="004745E6">
      <w:pPr>
        <w:pStyle w:val="ConsPlusNonformat"/>
        <w:jc w:val="both"/>
        <w:sectPr w:rsidR="00000000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14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 и</w:t>
      </w:r>
    </w:p>
    <w:p w:rsidR="00000000" w:rsidRDefault="004745E6">
      <w:pPr>
        <w:pStyle w:val="ConsPlusNormal"/>
        <w:jc w:val="right"/>
      </w:pPr>
      <w:r>
        <w:t>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ИНВ-15.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АКТ ИНВЕНТАРИЗАЦИИ</w:t>
      </w:r>
    </w:p>
    <w:p w:rsidR="00000000" w:rsidRDefault="004745E6">
      <w:pPr>
        <w:pStyle w:val="ConsPlusNormal"/>
        <w:jc w:val="center"/>
      </w:pPr>
      <w:r>
        <w:t>НАЛИЧНЫХ ДЕНЕЖНЫХ СРЕДСТВ N _________________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</w:t>
      </w:r>
      <w:r>
        <w:t xml:space="preserve">                                </w:t>
      </w:r>
      <w:r>
        <w:t>┌─────────┐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Форма N инв-15 по ОКУД </w:t>
      </w:r>
      <w:r>
        <w:t>│</w:t>
      </w:r>
      <w:r>
        <w:t xml:space="preserve"> 0309014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____________________________      по  ОКПО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организации ________             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Основание для проведения инвентаризации:         Номер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приказ, постановление, распоряжение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-----------------------------------        </w:t>
      </w:r>
      <w:r>
        <w:t xml:space="preserve">       Дата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(ненужное зачеркнуть)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  Дата проведения инвентаризации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└─────────┘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</w:pPr>
      <w:r>
        <w:t>РАСПИСКА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 xml:space="preserve">К началу проведения </w:t>
      </w:r>
      <w:r>
        <w:t>инвентаризации все расходные и приходные документы на денежные средства сданы в бухгалтерию и все денежные средства, поступившие на мою ответственность, оприходованы, а выбывшие списаны в расход.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 лицо:</w:t>
      </w:r>
    </w:p>
    <w:p w:rsidR="00000000" w:rsidRDefault="004745E6">
      <w:pPr>
        <w:pStyle w:val="ConsPlusNonformat"/>
        <w:jc w:val="both"/>
      </w:pPr>
      <w:r>
        <w:t xml:space="preserve">     ___________       </w:t>
      </w:r>
      <w:r>
        <w:t>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При инвентаризации установлено следующее: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1) наличных денег ___________ руб.;  2) почтовых марок _____ руб.;</w:t>
      </w:r>
    </w:p>
    <w:p w:rsidR="00000000" w:rsidRDefault="004745E6">
      <w:pPr>
        <w:pStyle w:val="ConsPlusNonformat"/>
        <w:jc w:val="both"/>
      </w:pPr>
      <w:r>
        <w:t>3) ценных бумаг _____________ руб.;  4) __</w:t>
      </w:r>
      <w:r>
        <w:t>___________________ руб.</w:t>
      </w:r>
    </w:p>
    <w:p w:rsidR="00000000" w:rsidRDefault="004745E6">
      <w:pPr>
        <w:pStyle w:val="ConsPlusNonformat"/>
        <w:jc w:val="both"/>
      </w:pPr>
      <w:r>
        <w:t>Итого фактическое наличие ___________ руб.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(прописью)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По учетным данным _________________________ руб.</w:t>
      </w:r>
    </w:p>
    <w:p w:rsidR="00000000" w:rsidRDefault="004745E6">
      <w:pPr>
        <w:pStyle w:val="ConsPlusNonformat"/>
        <w:jc w:val="both"/>
      </w:pPr>
      <w:r>
        <w:t>Результаты инвентаризации: излишек __ руб.; недостача _______ руб.</w:t>
      </w:r>
    </w:p>
    <w:p w:rsidR="00000000" w:rsidRDefault="004745E6">
      <w:pPr>
        <w:pStyle w:val="ConsPlusNonformat"/>
        <w:jc w:val="both"/>
      </w:pPr>
      <w:r>
        <w:t>Последние номера кассовых ордеров: приходного N _; расходного N 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Пред</w:t>
      </w:r>
      <w:r>
        <w:t>седатель комиссии: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 _____________ ___________ ________________________</w:t>
      </w:r>
    </w:p>
    <w:p w:rsidR="00000000" w:rsidRDefault="004745E6">
      <w:pPr>
        <w:pStyle w:val="ConsPlusNonformat"/>
        <w:jc w:val="both"/>
      </w:pPr>
      <w:r>
        <w:t xml:space="preserve">                 (должность)   (подпись)    (расшифровка по</w:t>
      </w:r>
      <w:r>
        <w:t>дписи)</w:t>
      </w:r>
    </w:p>
    <w:p w:rsidR="00000000" w:rsidRDefault="004745E6">
      <w:pPr>
        <w:pStyle w:val="ConsPlusNonformat"/>
        <w:jc w:val="both"/>
      </w:pPr>
      <w:r>
        <w:t xml:space="preserve">                _____________ ___________ ________________________</w:t>
      </w:r>
    </w:p>
    <w:p w:rsidR="00000000" w:rsidRDefault="004745E6">
      <w:pPr>
        <w:pStyle w:val="ConsPlusNonformat"/>
        <w:jc w:val="both"/>
      </w:pPr>
      <w:r>
        <w:t xml:space="preserve">                 (должность)   (подпись)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_____________ ___________ ________________________</w:t>
      </w:r>
    </w:p>
    <w:p w:rsidR="00000000" w:rsidRDefault="004745E6">
      <w:pPr>
        <w:pStyle w:val="ConsPlusNonformat"/>
        <w:jc w:val="both"/>
      </w:pPr>
      <w:r>
        <w:t xml:space="preserve">                 (должность)   (подпись)    (расш</w:t>
      </w:r>
      <w:r>
        <w:t>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Подтверждаю, что  денежные  средства,  перечисленные  в  акте,</w:t>
      </w:r>
    </w:p>
    <w:p w:rsidR="00000000" w:rsidRDefault="004745E6">
      <w:pPr>
        <w:pStyle w:val="ConsPlusNonformat"/>
        <w:jc w:val="both"/>
      </w:pPr>
      <w:r>
        <w:t>находятся на моем ответственном хранении.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 лицо: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</w:t>
      </w:r>
      <w:r>
        <w:t>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                                            Форма 0309014 с. 2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Объяснение причин излишков или недостач 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</w:t>
      </w:r>
      <w:r>
        <w:t>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 лицо: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Решение руководит</w:t>
      </w:r>
      <w:r>
        <w:t>еля предприятия 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</w:t>
      </w:r>
      <w:r>
        <w:t>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 Подпись ________</w:t>
      </w:r>
      <w:r>
        <w:t>______</w:t>
      </w:r>
    </w:p>
    <w:p w:rsidR="00000000" w:rsidRDefault="004745E6">
      <w:pPr>
        <w:pStyle w:val="ConsPlusNormal"/>
        <w:jc w:val="both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15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ИНВ-16.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ИНВЕНТАРИЗАЦИОННАЯ ОПИСЬ</w:t>
      </w:r>
    </w:p>
    <w:p w:rsidR="00000000" w:rsidRDefault="004745E6">
      <w:pPr>
        <w:pStyle w:val="ConsPlusNormal"/>
        <w:jc w:val="center"/>
      </w:pPr>
      <w:r>
        <w:t>ЦЕННЫХ БУМАГ И БЛАНКОВ ДОКУМЕНТОВ СТРОГОЙ</w:t>
      </w:r>
    </w:p>
    <w:p w:rsidR="00000000" w:rsidRDefault="004745E6">
      <w:pPr>
        <w:pStyle w:val="ConsPlusNormal"/>
        <w:jc w:val="center"/>
      </w:pPr>
      <w:r>
        <w:t>ОТЧЕТНОСТИ N ________________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│</w:t>
      </w:r>
      <w:r>
        <w:t xml:space="preserve">  КОДЫ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</w:t>
      </w:r>
      <w:r>
        <w:t xml:space="preserve">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Форма N инв-16 по ОКУД </w:t>
      </w:r>
      <w:r>
        <w:t>│</w:t>
      </w:r>
      <w:r>
        <w:t>0309015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________________________                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</w:t>
      </w:r>
      <w:r>
        <w:t xml:space="preserve">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  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            </w:t>
      </w:r>
      <w:r>
        <w:t xml:space="preserve">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(ненужное зачеркнуть)   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</w:t>
      </w:r>
      <w:r>
        <w:t xml:space="preserve">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Номер счета бухгалтерского учета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</w:pPr>
      <w:r>
        <w:t>РАСПИСКА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ind w:firstLine="540"/>
        <w:jc w:val="both"/>
      </w:pPr>
      <w:r>
        <w:t>К началу проведения инвентаризации вс</w:t>
      </w:r>
      <w:r>
        <w:t>е расходные и приходные документы на ценные бумаги сданы в бухгалтерию и все ценные бумаги и бланки документов строгой отчетности, поступившие на мою (нашу) ответственность, оприходованы, а выбывшие списаны в расход.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Материально ответственное(ые) лицо(а):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</w:t>
      </w:r>
      <w:r>
        <w:t>015 с. 2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52"/>
          <w:footerReference w:type="default" r:id="rId53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145"/>
        <w:gridCol w:w="1320"/>
        <w:gridCol w:w="2145"/>
        <w:gridCol w:w="1320"/>
        <w:gridCol w:w="1155"/>
        <w:gridCol w:w="660"/>
        <w:gridCol w:w="1485"/>
        <w:gridCol w:w="1155"/>
        <w:gridCol w:w="1485"/>
      </w:tblGrid>
      <w:tr w:rsidR="00000000" w:rsidRPr="004745E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Ценная бумага, бланк строгой отчетности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Фактическое наличие</w:t>
            </w: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</w:t>
            </w:r>
          </w:p>
          <w:p w:rsidR="00000000" w:rsidRPr="004745E6" w:rsidRDefault="004745E6">
            <w:pPr>
              <w:pStyle w:val="ConsPlusNormal"/>
              <w:jc w:val="center"/>
            </w:pPr>
            <w:r w:rsidRPr="004745E6">
              <w:t>по СОЕИ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номер(а)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серия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номинал,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22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0309015 с. 3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60"/>
        <w:gridCol w:w="1485"/>
        <w:gridCol w:w="1155"/>
        <w:gridCol w:w="1155"/>
        <w:gridCol w:w="1155"/>
        <w:gridCol w:w="660"/>
        <w:gridCol w:w="1155"/>
        <w:gridCol w:w="1155"/>
        <w:gridCol w:w="1155"/>
        <w:gridCol w:w="660"/>
        <w:gridCol w:w="1155"/>
        <w:gridCol w:w="1155"/>
      </w:tblGrid>
      <w:tr w:rsidR="00000000" w:rsidRPr="004745E6">
        <w:tc>
          <w:tcPr>
            <w:tcW w:w="56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Числится по данным бухгалтерского учета</w:t>
            </w:r>
          </w:p>
        </w:tc>
        <w:tc>
          <w:tcPr>
            <w:tcW w:w="8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c>
          <w:tcPr>
            <w:tcW w:w="56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излишек</w:t>
            </w:r>
          </w:p>
        </w:tc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номер(а)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серия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номинал,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номер(а)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серия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номер(а)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серия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кол-во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23</w:t>
            </w: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</w:tr>
    </w:tbl>
    <w:p w:rsidR="00000000" w:rsidRDefault="004745E6">
      <w:pPr>
        <w:pStyle w:val="ConsPlusNormal"/>
        <w:sectPr w:rsidR="00000000">
          <w:headerReference w:type="default" r:id="rId54"/>
          <w:footerReference w:type="default" r:id="rId5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0309015 с. 4</w:t>
      </w:r>
    </w:p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Итого по описи: количество порядковых номеров 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 xml:space="preserve">                общее количество единиц фактически 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    (пропи</w:t>
      </w:r>
      <w:r>
        <w:t>сью)</w:t>
      </w:r>
    </w:p>
    <w:p w:rsidR="00000000" w:rsidRDefault="004745E6">
      <w:pPr>
        <w:pStyle w:val="ConsPlusNonformat"/>
        <w:jc w:val="both"/>
      </w:pPr>
      <w:r>
        <w:t xml:space="preserve">                на сумму, руб. фактически 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              (прописью)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</w:t>
      </w:r>
      <w:r>
        <w:t>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Председатель</w:t>
      </w:r>
    </w:p>
    <w:p w:rsidR="00000000" w:rsidRDefault="004745E6">
      <w:pPr>
        <w:pStyle w:val="ConsPlusNonformat"/>
        <w:jc w:val="both"/>
      </w:pPr>
      <w:r>
        <w:t>комиссии: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</w:t>
      </w:r>
      <w:r>
        <w:t xml:space="preserve">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</w:t>
      </w:r>
      <w:r>
        <w:t xml:space="preserve">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Все  ценные  бумаги  и бланки  документов  строгой отчетности,</w:t>
      </w:r>
    </w:p>
    <w:p w:rsidR="00000000" w:rsidRDefault="004745E6">
      <w:pPr>
        <w:pStyle w:val="ConsPlusNonformat"/>
        <w:jc w:val="both"/>
      </w:pPr>
      <w:r>
        <w:t>поименованные  в настоящей инвентаризационной описи с N _______ по</w:t>
      </w:r>
    </w:p>
    <w:p w:rsidR="00000000" w:rsidRDefault="004745E6">
      <w:pPr>
        <w:pStyle w:val="ConsPlusNonformat"/>
        <w:jc w:val="both"/>
      </w:pPr>
      <w:r>
        <w:t>N   ________,   комиссией   проверены   в  натуре  в моем</w:t>
      </w:r>
      <w:r>
        <w:t xml:space="preserve">  (нашем)</w:t>
      </w:r>
    </w:p>
    <w:p w:rsidR="00000000" w:rsidRDefault="004745E6">
      <w:pPr>
        <w:pStyle w:val="ConsPlusNonformat"/>
        <w:jc w:val="both"/>
      </w:pPr>
      <w:r>
        <w:t>присутствии   и  внесены  в опись,   в  связи  с чем  претензий  к</w:t>
      </w:r>
    </w:p>
    <w:p w:rsidR="00000000" w:rsidRDefault="004745E6">
      <w:pPr>
        <w:pStyle w:val="ConsPlusNonformat"/>
        <w:jc w:val="both"/>
      </w:pPr>
      <w:r>
        <w:t>инвентаризационной  комиссии  не имею (не имеем).  Ценные бумаги и</w:t>
      </w:r>
    </w:p>
    <w:p w:rsidR="00000000" w:rsidRDefault="004745E6">
      <w:pPr>
        <w:pStyle w:val="ConsPlusNonformat"/>
        <w:jc w:val="both"/>
      </w:pPr>
      <w:r>
        <w:t>бланки  документов  строгой  отчетности,   перечисленные  в описи,</w:t>
      </w:r>
    </w:p>
    <w:p w:rsidR="00000000" w:rsidRDefault="004745E6">
      <w:pPr>
        <w:pStyle w:val="ConsPlusNonformat"/>
        <w:jc w:val="both"/>
      </w:pPr>
      <w:r>
        <w:t>находятся на моем (нашем) ответственном хранении.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ответственное(ые) лицо(а):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</w:t>
      </w:r>
      <w:r>
        <w:t>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Указанные в настоящей описи данные и подсчеты проверил: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</w:t>
      </w:r>
      <w:r>
        <w:t>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Объяснение причин излишков или недостач 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</w:t>
      </w:r>
      <w:r>
        <w:t>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 xml:space="preserve">    Материально ответственное(ые) лицо(а):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</w:t>
      </w:r>
      <w:r>
        <w:t>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___________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(должность)       (подпись)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Решение руководителя организации 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_________      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(подпись)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16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</w:t>
            </w:r>
            <w:r w:rsidRPr="004745E6">
              <w:rPr>
                <w:color w:val="392C69"/>
              </w:rPr>
              <w:t>овлением Госкомстата РФ от 18.08.1998 N 88 утверждена новая форма N ИНВ-17.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АКТ ИНВЕНТАРИЗАЦИИ РАСЧЕТОВ</w:t>
      </w:r>
    </w:p>
    <w:p w:rsidR="00000000" w:rsidRDefault="004745E6">
      <w:pPr>
        <w:pStyle w:val="ConsPlusNormal"/>
        <w:jc w:val="center"/>
      </w:pPr>
      <w:r>
        <w:t>С ПОКУПАТЕЛЯМИ, ПОСТАВЩИКАМИ И ПРОЧИМИ ДЕБИТОРАМИ</w:t>
      </w:r>
    </w:p>
    <w:p w:rsidR="00000000" w:rsidRDefault="004745E6">
      <w:pPr>
        <w:pStyle w:val="ConsPlusNormal"/>
        <w:jc w:val="center"/>
      </w:pPr>
      <w:r>
        <w:t>И КРЕДИТОРАМИ N _____________________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</w:t>
      </w:r>
      <w:r>
        <w:t xml:space="preserve">                   Форма N инв-17 по ОКУД </w:t>
      </w:r>
      <w:r>
        <w:t>│</w:t>
      </w:r>
      <w:r>
        <w:t>0309016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________________________________________       по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</w:t>
      </w:r>
      <w:r>
        <w:t xml:space="preserve">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организации ____________________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Основание для проведения инвентаризации: приказ,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(ненужное зачеркнуть)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</w:t>
      </w:r>
      <w:r>
        <w:t xml:space="preserve">             Дата проведения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  <w:r>
        <w:t>Единица измерения: руб.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1. По  дебиторской задолженности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56"/>
          <w:footerReference w:type="default" r:id="rId5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990"/>
        <w:gridCol w:w="990"/>
        <w:gridCol w:w="2475"/>
        <w:gridCol w:w="2970"/>
        <w:gridCol w:w="2970"/>
      </w:tblGrid>
      <w:tr w:rsidR="00000000" w:rsidRPr="004745E6"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Наименование счета бухгалтерского учета и дебитора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счета</w:t>
            </w:r>
          </w:p>
        </w:tc>
        <w:tc>
          <w:tcPr>
            <w:tcW w:w="9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 по балансу</w:t>
            </w:r>
          </w:p>
        </w:tc>
      </w:tr>
      <w:tr w:rsidR="00000000" w:rsidRPr="004745E6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Всего</w:t>
            </w:r>
          </w:p>
        </w:tc>
        <w:tc>
          <w:tcPr>
            <w:tcW w:w="8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в том числе задолженность</w:t>
            </w:r>
          </w:p>
        </w:tc>
      </w:tr>
      <w:tr w:rsidR="00000000" w:rsidRPr="004745E6"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подтвержденная дебиторами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 подтвержденная дебиторами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 истекшим сроком исковой давности</w:t>
            </w:r>
          </w:p>
        </w:tc>
      </w:tr>
      <w:tr w:rsidR="00000000" w:rsidRPr="004745E6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</w:tr>
      <w:tr w:rsidR="00000000" w:rsidRPr="004745E6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44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both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0309016 с. 2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  <w:outlineLvl w:val="2"/>
      </w:pPr>
      <w:r>
        <w:t>2. По  кредиторской задолженности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990"/>
        <w:gridCol w:w="990"/>
        <w:gridCol w:w="2310"/>
        <w:gridCol w:w="2805"/>
        <w:gridCol w:w="3135"/>
      </w:tblGrid>
      <w:tr w:rsidR="00000000" w:rsidRPr="004745E6"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счета бухгалтерского учета и кредитора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счета</w:t>
            </w: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 по балансу</w:t>
            </w:r>
          </w:p>
        </w:tc>
      </w:tr>
      <w:tr w:rsidR="00000000" w:rsidRPr="004745E6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Всего</w:t>
            </w:r>
          </w:p>
        </w:tc>
        <w:tc>
          <w:tcPr>
            <w:tcW w:w="8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в том числе задолженность</w:t>
            </w:r>
          </w:p>
        </w:tc>
      </w:tr>
      <w:tr w:rsidR="00000000" w:rsidRPr="004745E6"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согласованная с кредиторами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 согласованная с кредиторами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 истекшим сроком исковой давности</w:t>
            </w:r>
          </w:p>
        </w:tc>
      </w:tr>
      <w:tr w:rsidR="00000000" w:rsidRPr="004745E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</w:tr>
      <w:tr w:rsidR="00000000" w:rsidRPr="004745E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46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Председатель</w:t>
      </w:r>
    </w:p>
    <w:p w:rsidR="00000000" w:rsidRDefault="004745E6">
      <w:pPr>
        <w:pStyle w:val="ConsPlusNonformat"/>
        <w:jc w:val="both"/>
      </w:pPr>
      <w:r>
        <w:t>комиссии: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>Члены комиссии: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</w:t>
      </w:r>
      <w:r>
        <w:t>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(должность) (подпись) (расшифровка подписи)</w:t>
      </w:r>
    </w:p>
    <w:p w:rsidR="00000000" w:rsidRDefault="004745E6">
      <w:pPr>
        <w:pStyle w:val="ConsPlusNonformat"/>
        <w:jc w:val="both"/>
      </w:pPr>
      <w:r>
        <w:t xml:space="preserve">                       ___________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(дол</w:t>
      </w:r>
      <w:r>
        <w:t>жность) (подпись)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0309016 с. 3</w:t>
      </w:r>
    </w:p>
    <w:p w:rsidR="00000000" w:rsidRDefault="004745E6">
      <w:pPr>
        <w:pStyle w:val="ConsPlusNormal"/>
        <w:jc w:val="right"/>
      </w:pPr>
    </w:p>
    <w:p w:rsidR="00000000" w:rsidRDefault="004745E6">
      <w:pPr>
        <w:pStyle w:val="ConsPlusNormal"/>
        <w:jc w:val="right"/>
        <w:outlineLvl w:val="2"/>
      </w:pPr>
      <w:r>
        <w:t>Приложение к форме инв-17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center"/>
      </w:pPr>
      <w:r>
        <w:t>СПРАВКА</w:t>
      </w:r>
    </w:p>
    <w:p w:rsidR="00000000" w:rsidRDefault="004745E6">
      <w:pPr>
        <w:pStyle w:val="ConsPlusNormal"/>
        <w:jc w:val="center"/>
      </w:pPr>
      <w:r>
        <w:t>К АКТУ N _________ ИНВЕНТАРИЗАЦИИ РАСЧЕТОВ</w:t>
      </w:r>
    </w:p>
    <w:p w:rsidR="00000000" w:rsidRDefault="004745E6">
      <w:pPr>
        <w:pStyle w:val="ConsPlusNormal"/>
        <w:jc w:val="center"/>
      </w:pPr>
      <w:r>
        <w:t>С ПОКУПАТЕЛЯМИ, ПОСТАВЩИКАМИ И ПРОЧИМИ ДЕБИТОРАМИ</w:t>
      </w:r>
    </w:p>
    <w:p w:rsidR="00000000" w:rsidRDefault="004745E6">
      <w:pPr>
        <w:pStyle w:val="ConsPlusNormal"/>
        <w:jc w:val="center"/>
      </w:pPr>
      <w:r>
        <w:t>И КРЕДИТОРАМИ N _______________________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145"/>
        <w:gridCol w:w="1485"/>
        <w:gridCol w:w="1485"/>
        <w:gridCol w:w="1485"/>
        <w:gridCol w:w="1320"/>
        <w:gridCol w:w="1320"/>
        <w:gridCol w:w="825"/>
        <w:gridCol w:w="1980"/>
      </w:tblGrid>
      <w:tr w:rsidR="00000000" w:rsidRPr="004745E6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Порядковый номер записи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 xml:space="preserve">Наименование и адрес дебитора, </w:t>
            </w:r>
            <w:r w:rsidRPr="004745E6">
              <w:lastRenderedPageBreak/>
              <w:t>кредитора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 xml:space="preserve">За что числится </w:t>
            </w:r>
            <w:r w:rsidRPr="004745E6">
              <w:lastRenderedPageBreak/>
              <w:t>задолженность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Дата начала задолженнос</w:t>
            </w:r>
            <w:r w:rsidRPr="004745E6">
              <w:lastRenderedPageBreak/>
              <w:t>ти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Сумма задолженности, руб.</w:t>
            </w:r>
          </w:p>
        </w:tc>
        <w:tc>
          <w:tcPr>
            <w:tcW w:w="4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 xml:space="preserve">Документ, подтверждающий задолженность, и лицо, виновное в </w:t>
            </w:r>
            <w:r w:rsidRPr="004745E6">
              <w:lastRenderedPageBreak/>
              <w:t>пропуске срока исковой давности</w:t>
            </w:r>
          </w:p>
        </w:tc>
      </w:tr>
      <w:tr w:rsidR="00000000" w:rsidRPr="004745E6">
        <w:trPr>
          <w:trHeight w:val="276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дебиторской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кредиторской</w:t>
            </w:r>
          </w:p>
        </w:tc>
        <w:tc>
          <w:tcPr>
            <w:tcW w:w="4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дата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Бухгалтер ______________ _____________  __________________________</w:t>
      </w:r>
    </w:p>
    <w:p w:rsidR="00000000" w:rsidRDefault="004745E6">
      <w:pPr>
        <w:pStyle w:val="ConsPlusNonformat"/>
        <w:jc w:val="both"/>
      </w:pPr>
      <w:r>
        <w:t xml:space="preserve">           (должность)     (подпись)       (расшифровка подписи)</w:t>
      </w:r>
    </w:p>
    <w:p w:rsidR="00000000" w:rsidRDefault="004745E6">
      <w:pPr>
        <w:pStyle w:val="ConsPlusNonformat"/>
        <w:jc w:val="both"/>
        <w:sectPr w:rsidR="00000000">
          <w:headerReference w:type="default" r:id="rId58"/>
          <w:footerReference w:type="default" r:id="rId5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  <w:jc w:val="both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r>
        <w:t>Приложение 17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</w:t>
      </w:r>
    </w:p>
    <w:p w:rsidR="00000000" w:rsidRDefault="004745E6">
      <w:pPr>
        <w:pStyle w:val="ConsPlusNormal"/>
        <w:jc w:val="right"/>
      </w:pPr>
      <w:r>
        <w:t>и 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ИНВ-18.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СЛИЧИТЕЛЬНАЯ ВЕДОМОСТЬ</w:t>
      </w:r>
    </w:p>
    <w:p w:rsidR="00000000" w:rsidRDefault="004745E6">
      <w:pPr>
        <w:pStyle w:val="ConsPlusNormal"/>
        <w:jc w:val="center"/>
      </w:pPr>
      <w:r>
        <w:t>РЕЗУЛЬТАТОВ ИНВЕНТАРИЗАЦИИ ОСНОВНЫХ СРЕДСТВ N 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┌─────────┐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│</w:t>
      </w:r>
      <w:r>
        <w:t xml:space="preserve">  КОДЫ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Форма N инв-18 по ОКУД </w:t>
      </w:r>
      <w:r>
        <w:t>│</w:t>
      </w:r>
      <w:r>
        <w:t xml:space="preserve"> 0309017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_________________________________ по  ОКПО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Структурная единица организации _____________        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</w:t>
      </w:r>
      <w:r>
        <w:t xml:space="preserve">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Номер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инвентаризации: приказ, постановление,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распоряжение (ненужное зачеркнуть)              Дата 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</w:t>
      </w:r>
      <w:r>
        <w:t xml:space="preserve">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Дата начала инвентаризации     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Дата окончания инвентаризации   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├─────────┤</w:t>
      </w:r>
    </w:p>
    <w:p w:rsidR="00000000" w:rsidRDefault="004745E6">
      <w:pPr>
        <w:pStyle w:val="ConsPlusCell"/>
        <w:jc w:val="both"/>
      </w:pPr>
      <w:r>
        <w:t xml:space="preserve">                      Номер счета бухгалтерского учета </w:t>
      </w:r>
      <w:r>
        <w:t>│</w:t>
      </w:r>
      <w:r>
        <w:t xml:space="preserve">  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</w:t>
      </w:r>
      <w:r>
        <w:t>└─────────┘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60"/>
          <w:footerReference w:type="default" r:id="rId6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475"/>
        <w:gridCol w:w="1980"/>
        <w:gridCol w:w="1980"/>
        <w:gridCol w:w="1650"/>
        <w:gridCol w:w="1485"/>
        <w:gridCol w:w="1815"/>
        <w:gridCol w:w="1815"/>
        <w:gridCol w:w="1815"/>
        <w:gridCol w:w="1815"/>
      </w:tblGrid>
      <w:tr w:rsidR="00000000" w:rsidRPr="004745E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и краткая характеристика объекта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Год выпуска (постройки)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инвентарный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заводской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паспорта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излишек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Форма 0309017 с. 2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2475"/>
        <w:gridCol w:w="1980"/>
        <w:gridCol w:w="1980"/>
        <w:gridCol w:w="1650"/>
        <w:gridCol w:w="1485"/>
        <w:gridCol w:w="1815"/>
        <w:gridCol w:w="1815"/>
        <w:gridCol w:w="1815"/>
        <w:gridCol w:w="1815"/>
      </w:tblGrid>
      <w:tr w:rsidR="00000000" w:rsidRPr="004745E6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по порядку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 и краткая характеристика объекта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Год выпуска (постройки)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</w:t>
            </w:r>
          </w:p>
        </w:tc>
        <w:tc>
          <w:tcPr>
            <w:tcW w:w="7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инвентарный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заводской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паспорта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излишек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</w:tr>
      <w:tr w:rsidR="00000000" w:rsidRPr="004745E6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стоимость, руб.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10</w:t>
            </w: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Бухгалтер ________________    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(подпись)             (расшифровка подписи)</w:t>
      </w:r>
    </w:p>
    <w:p w:rsidR="00000000" w:rsidRDefault="004745E6">
      <w:pPr>
        <w:pStyle w:val="ConsPlusNonformat"/>
        <w:jc w:val="both"/>
      </w:pPr>
    </w:p>
    <w:p w:rsidR="00000000" w:rsidRDefault="004745E6">
      <w:pPr>
        <w:pStyle w:val="ConsPlusNonformat"/>
        <w:jc w:val="both"/>
      </w:pPr>
      <w:r>
        <w:t>С результатами инвентаризации согласен:</w:t>
      </w:r>
    </w:p>
    <w:p w:rsidR="00000000" w:rsidRDefault="004745E6">
      <w:pPr>
        <w:pStyle w:val="ConsPlusNonformat"/>
        <w:jc w:val="both"/>
      </w:pPr>
      <w:r>
        <w:t xml:space="preserve">    Материально ответственное лицо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</w:t>
      </w:r>
      <w:r>
        <w:t xml:space="preserve">            (подпись) (расшифровка подписи)</w:t>
      </w:r>
    </w:p>
    <w:p w:rsidR="00000000" w:rsidRDefault="004745E6">
      <w:pPr>
        <w:pStyle w:val="ConsPlusNonformat"/>
        <w:jc w:val="both"/>
        <w:sectPr w:rsidR="00000000">
          <w:headerReference w:type="default" r:id="rId62"/>
          <w:footerReference w:type="default" r:id="rId6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  <w:outlineLvl w:val="1"/>
      </w:pPr>
      <w:bookmarkStart w:id="10" w:name="Par3350"/>
      <w:bookmarkEnd w:id="10"/>
      <w:r>
        <w:t>Приложение 18</w:t>
      </w:r>
    </w:p>
    <w:p w:rsidR="00000000" w:rsidRDefault="004745E6">
      <w:pPr>
        <w:pStyle w:val="ConsPlusNormal"/>
        <w:jc w:val="right"/>
      </w:pPr>
      <w:r>
        <w:t>к Методическим указаниям</w:t>
      </w:r>
    </w:p>
    <w:p w:rsidR="00000000" w:rsidRDefault="004745E6">
      <w:pPr>
        <w:pStyle w:val="ConsPlusNormal"/>
        <w:jc w:val="right"/>
      </w:pPr>
      <w:r>
        <w:t>по инвентаризации имущества и</w:t>
      </w:r>
    </w:p>
    <w:p w:rsidR="00000000" w:rsidRDefault="004745E6">
      <w:pPr>
        <w:pStyle w:val="ConsPlusNormal"/>
        <w:jc w:val="right"/>
      </w:pPr>
      <w:r>
        <w:t>финансовых обязательств</w:t>
      </w:r>
    </w:p>
    <w:p w:rsidR="00000000" w:rsidRDefault="004745E6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4745E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КонсультантПлюс: примечание.</w:t>
            </w:r>
          </w:p>
          <w:p w:rsidR="00000000" w:rsidRPr="004745E6" w:rsidRDefault="004745E6">
            <w:pPr>
              <w:pStyle w:val="ConsPlusNormal"/>
              <w:jc w:val="both"/>
              <w:rPr>
                <w:color w:val="392C69"/>
              </w:rPr>
            </w:pPr>
            <w:r w:rsidRPr="004745E6">
              <w:rPr>
                <w:color w:val="392C69"/>
              </w:rPr>
              <w:t>Постановлением Госкомстата РФ от 18.08.1998 N 88 утверждена новая форма N ИНВ-19.</w:t>
            </w:r>
          </w:p>
        </w:tc>
      </w:tr>
    </w:tbl>
    <w:p w:rsidR="00000000" w:rsidRDefault="004745E6">
      <w:pPr>
        <w:pStyle w:val="ConsPlusNormal"/>
        <w:spacing w:before="300"/>
        <w:jc w:val="center"/>
      </w:pPr>
      <w:r>
        <w:t>СЛИЧИТЕЛЬНАЯ ВЕДОМОСТЬ</w:t>
      </w:r>
    </w:p>
    <w:p w:rsidR="00000000" w:rsidRDefault="004745E6">
      <w:pPr>
        <w:pStyle w:val="ConsPlusNormal"/>
        <w:jc w:val="center"/>
      </w:pPr>
      <w:r>
        <w:t>РЕЗУЛЬТАТОВ ИНВЕНТАРИЗАЦИИ ТОВАРНО-МАТЕРИАЛЬНЫХ</w:t>
      </w:r>
    </w:p>
    <w:p w:rsidR="00000000" w:rsidRDefault="004745E6">
      <w:pPr>
        <w:pStyle w:val="ConsPlusNormal"/>
        <w:jc w:val="center"/>
      </w:pPr>
      <w:r>
        <w:t>ЦЕННОСТЕЙ N ___________</w:t>
      </w:r>
    </w:p>
    <w:p w:rsidR="00000000" w:rsidRDefault="004745E6">
      <w:pPr>
        <w:pStyle w:val="ConsPlusNormal"/>
      </w:pP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┌───────┐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│</w:t>
      </w:r>
      <w:r>
        <w:t xml:space="preserve"> КОДЫ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</w:t>
      </w:r>
      <w:r>
        <w:t xml:space="preserve">            Форма N инв-19 по ОКУД </w:t>
      </w:r>
      <w:r>
        <w:t>│</w:t>
      </w:r>
      <w:r>
        <w:t>0309018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Организация ________________                      по  ОКПО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>Стру</w:t>
      </w:r>
      <w:r>
        <w:t xml:space="preserve">ктурная единица                                       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организации ________________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Номер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Основание для проведения                             </w:t>
      </w:r>
      <w:r>
        <w:t xml:space="preserve">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инвентаризации: приказ,                               Дата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постановление, распоряжение      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(ненужное зачеркнуть)           Дата начала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</w:t>
      </w:r>
      <w:r>
        <w:t xml:space="preserve">                          </w:t>
      </w:r>
      <w:r>
        <w:t>├───────┤</w:t>
      </w:r>
    </w:p>
    <w:p w:rsidR="00000000" w:rsidRDefault="004745E6">
      <w:pPr>
        <w:pStyle w:val="ConsPlusCell"/>
        <w:jc w:val="both"/>
      </w:pPr>
      <w:r>
        <w:t xml:space="preserve">                             Дата окончания инвентаризации </w:t>
      </w:r>
      <w:r>
        <w:t>│</w:t>
      </w:r>
      <w:r>
        <w:t xml:space="preserve">       </w:t>
      </w:r>
      <w:r>
        <w:t>│</w:t>
      </w:r>
    </w:p>
    <w:p w:rsidR="00000000" w:rsidRDefault="004745E6">
      <w:pPr>
        <w:pStyle w:val="ConsPlusCell"/>
        <w:jc w:val="both"/>
      </w:pPr>
      <w:r>
        <w:t xml:space="preserve">                                                           </w:t>
      </w:r>
      <w:r>
        <w:t>└───────┘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sectPr w:rsidR="00000000">
          <w:headerReference w:type="default" r:id="rId64"/>
          <w:footerReference w:type="default" r:id="rId6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2970"/>
        <w:gridCol w:w="1485"/>
        <w:gridCol w:w="1485"/>
        <w:gridCol w:w="1485"/>
        <w:gridCol w:w="1485"/>
        <w:gridCol w:w="1320"/>
        <w:gridCol w:w="1320"/>
      </w:tblGrid>
      <w:tr w:rsidR="00000000" w:rsidRPr="004745E6"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Номер по порядку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Товарно-материальные ценности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Единица измерения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Результаты инвентаризации</w:t>
            </w:r>
          </w:p>
        </w:tc>
      </w:tr>
      <w:tr w:rsidR="00000000" w:rsidRPr="004745E6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наименование, вид, сорт, группа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номенклатурный номер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наименование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код по СОЕИ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излишек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</w:tr>
      <w:tr w:rsidR="00000000" w:rsidRPr="004745E6"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9</w:t>
            </w: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089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right"/>
            </w:pPr>
            <w:r w:rsidRPr="004745E6">
              <w:t>ИТОГО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Бухгалтер _______________  _______________________________________</w:t>
      </w:r>
    </w:p>
    <w:p w:rsidR="00000000" w:rsidRDefault="004745E6">
      <w:pPr>
        <w:pStyle w:val="ConsPlusNonformat"/>
        <w:jc w:val="both"/>
      </w:pPr>
      <w:r>
        <w:t xml:space="preserve">              (подпись)           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Продолжение формы 0309018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0"/>
        <w:gridCol w:w="1155"/>
        <w:gridCol w:w="1320"/>
        <w:gridCol w:w="1815"/>
        <w:gridCol w:w="1155"/>
        <w:gridCol w:w="1320"/>
        <w:gridCol w:w="1155"/>
        <w:gridCol w:w="1155"/>
        <w:gridCol w:w="1815"/>
        <w:gridCol w:w="1155"/>
        <w:gridCol w:w="1650"/>
      </w:tblGrid>
      <w:tr w:rsidR="00000000" w:rsidRPr="004745E6"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Отрегулировано за счет уточнения записей в учете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Пересортица</w:t>
            </w:r>
          </w:p>
        </w:tc>
      </w:tr>
      <w:tr w:rsidR="00000000" w:rsidRPr="004745E6"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излишек</w:t>
            </w:r>
          </w:p>
        </w:tc>
        <w:tc>
          <w:tcPr>
            <w:tcW w:w="4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недостача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излишки, зачтенные в покрытие недостач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недостачи, покрытые излишками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счета, статьи, заказа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счета, статьи, заказа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порядковый номер зачтенных недостач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lastRenderedPageBreak/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19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20</w:t>
            </w: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X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nformat"/>
        <w:jc w:val="both"/>
      </w:pPr>
      <w:r>
        <w:t>С результатами сличения ознакомлен:</w:t>
      </w:r>
    </w:p>
    <w:p w:rsidR="00000000" w:rsidRDefault="004745E6">
      <w:pPr>
        <w:pStyle w:val="ConsPlusNonformat"/>
        <w:jc w:val="both"/>
      </w:pPr>
      <w:r>
        <w:t xml:space="preserve">    Материально ответственное лицо _________ _____________________</w:t>
      </w:r>
    </w:p>
    <w:p w:rsidR="00000000" w:rsidRDefault="004745E6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000000" w:rsidRDefault="004745E6">
      <w:pPr>
        <w:pStyle w:val="ConsPlusNormal"/>
      </w:pPr>
    </w:p>
    <w:p w:rsidR="00000000" w:rsidRDefault="004745E6">
      <w:pPr>
        <w:pStyle w:val="ConsPlusNormal"/>
        <w:jc w:val="right"/>
      </w:pPr>
      <w:r>
        <w:t>Продолжение формы 0309018</w:t>
      </w:r>
    </w:p>
    <w:p w:rsidR="00000000" w:rsidRDefault="004745E6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1485"/>
        <w:gridCol w:w="1155"/>
        <w:gridCol w:w="990"/>
        <w:gridCol w:w="1155"/>
        <w:gridCol w:w="1155"/>
        <w:gridCol w:w="1155"/>
        <w:gridCol w:w="1155"/>
        <w:gridCol w:w="1155"/>
        <w:gridCol w:w="1155"/>
      </w:tblGrid>
      <w:tr w:rsidR="00000000" w:rsidRPr="004745E6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Приходуются окончательные излишки</w:t>
            </w:r>
          </w:p>
        </w:tc>
        <w:tc>
          <w:tcPr>
            <w:tcW w:w="6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Окончательные недостатки</w:t>
            </w: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3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порядковый номер зачтенных излишков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номер счета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количество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сумма, руб.</w:t>
            </w: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30</w:t>
            </w: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  <w:tr w:rsidR="00000000" w:rsidRPr="004745E6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  <w:r w:rsidRPr="004745E6">
              <w:t>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4745E6" w:rsidRDefault="004745E6">
            <w:pPr>
              <w:pStyle w:val="ConsPlusNormal"/>
              <w:jc w:val="center"/>
            </w:pPr>
          </w:p>
        </w:tc>
      </w:tr>
    </w:tbl>
    <w:p w:rsidR="00000000" w:rsidRDefault="004745E6">
      <w:pPr>
        <w:pStyle w:val="ConsPlusNormal"/>
      </w:pPr>
    </w:p>
    <w:p w:rsidR="00000000" w:rsidRDefault="004745E6">
      <w:pPr>
        <w:pStyle w:val="ConsPlusNormal"/>
      </w:pPr>
    </w:p>
    <w:p w:rsidR="004745E6" w:rsidRDefault="00474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45E6">
      <w:headerReference w:type="default" r:id="rId66"/>
      <w:footerReference w:type="default" r:id="rId6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5E6" w:rsidRDefault="004745E6">
      <w:pPr>
        <w:spacing w:after="0" w:line="240" w:lineRule="auto"/>
      </w:pPr>
      <w:r>
        <w:separator/>
      </w:r>
    </w:p>
  </w:endnote>
  <w:endnote w:type="continuationSeparator" w:id="0">
    <w:p w:rsidR="004745E6" w:rsidRDefault="0047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3" w:rsidRDefault="00580903">
    <w:pPr>
      <w:pStyle w:val="a5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</w:t>
          </w:r>
          <w:r w:rsidRPr="004745E6"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32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33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35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37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</w:t>
            </w:r>
            <w:r w:rsidRPr="004745E6">
              <w:rPr>
                <w:b/>
                <w:bCs/>
                <w:color w:val="0000FF"/>
                <w:sz w:val="20"/>
                <w:szCs w:val="20"/>
              </w:rPr>
              <w:t>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39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41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</w:r>
          <w:r w:rsidRPr="004745E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43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43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45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45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47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47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49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</w:instrText>
          </w:r>
          <w:r w:rsidRPr="004745E6">
            <w:rPr>
              <w:sz w:val="20"/>
              <w:szCs w:val="20"/>
            </w:rPr>
            <w:instrText>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49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3" w:rsidRDefault="00580903">
    <w:pPr>
      <w:pStyle w:val="a5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50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50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52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53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53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</w:t>
            </w:r>
            <w:r w:rsidRPr="004745E6">
              <w:rPr>
                <w:b/>
                <w:bCs/>
                <w:color w:val="0000FF"/>
                <w:sz w:val="20"/>
                <w:szCs w:val="20"/>
              </w:rPr>
              <w:t>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55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55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58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58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60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60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62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65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65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</w:r>
          <w:r w:rsidRPr="004745E6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66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66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68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68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3" w:rsidRDefault="00580903">
    <w:pPr>
      <w:pStyle w:val="a5"/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69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69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72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72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580903" w:rsidRPr="004745E6" w:rsidTr="0058090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0903" w:rsidRPr="004745E6" w:rsidRDefault="00580903">
          <w:pPr>
            <w:pStyle w:val="ConsPlusNormal"/>
            <w:jc w:val="right"/>
            <w:rPr>
              <w:sz w:val="20"/>
              <w:szCs w:val="20"/>
            </w:rPr>
          </w:pPr>
          <w:bookmarkStart w:id="5" w:name="_GoBack"/>
          <w:bookmarkEnd w:id="5"/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Pr="004745E6">
            <w:rPr>
              <w:sz w:val="20"/>
              <w:szCs w:val="20"/>
            </w:rPr>
            <w:fldChar w:fldCharType="separate"/>
          </w:r>
          <w:r w:rsidRPr="004745E6">
            <w:rPr>
              <w:noProof/>
              <w:sz w:val="20"/>
              <w:szCs w:val="20"/>
            </w:rPr>
            <w:t>2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Pr="004745E6">
            <w:rPr>
              <w:sz w:val="20"/>
              <w:szCs w:val="20"/>
            </w:rPr>
            <w:fldChar w:fldCharType="separate"/>
          </w:r>
          <w:r w:rsidRPr="004745E6">
            <w:rPr>
              <w:noProof/>
              <w:sz w:val="20"/>
              <w:szCs w:val="20"/>
            </w:rPr>
            <w:t>72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21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22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26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28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 w:rsidRPr="004745E6"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 w:rsidRPr="004745E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Pr="004745E6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20"/>
              <w:szCs w:val="20"/>
            </w:rPr>
          </w:pPr>
          <w:r w:rsidRPr="004745E6">
            <w:rPr>
              <w:sz w:val="20"/>
              <w:szCs w:val="20"/>
            </w:rPr>
            <w:t xml:space="preserve">Страница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\PAGE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30</w:t>
          </w:r>
          <w:r w:rsidRPr="004745E6">
            <w:rPr>
              <w:sz w:val="20"/>
              <w:szCs w:val="20"/>
            </w:rPr>
            <w:fldChar w:fldCharType="end"/>
          </w:r>
          <w:r w:rsidRPr="004745E6">
            <w:rPr>
              <w:sz w:val="20"/>
              <w:szCs w:val="20"/>
            </w:rPr>
            <w:t xml:space="preserve"> из </w:t>
          </w:r>
          <w:r w:rsidRPr="004745E6">
            <w:rPr>
              <w:sz w:val="20"/>
              <w:szCs w:val="20"/>
            </w:rPr>
            <w:fldChar w:fldCharType="begin"/>
          </w:r>
          <w:r w:rsidRPr="004745E6">
            <w:rPr>
              <w:sz w:val="20"/>
              <w:szCs w:val="20"/>
            </w:rPr>
            <w:instrText>\NUMPAGES</w:instrText>
          </w:r>
          <w:r w:rsidR="00580903" w:rsidRPr="004745E6">
            <w:rPr>
              <w:sz w:val="20"/>
              <w:szCs w:val="20"/>
            </w:rPr>
            <w:fldChar w:fldCharType="separate"/>
          </w:r>
          <w:r w:rsidR="00580903" w:rsidRPr="004745E6">
            <w:rPr>
              <w:noProof/>
              <w:sz w:val="20"/>
              <w:szCs w:val="20"/>
            </w:rPr>
            <w:t>42</w:t>
          </w:r>
          <w:r w:rsidRPr="004745E6">
            <w:rPr>
              <w:sz w:val="20"/>
              <w:szCs w:val="20"/>
            </w:rPr>
            <w:fldChar w:fldCharType="end"/>
          </w:r>
        </w:p>
      </w:tc>
    </w:tr>
  </w:tbl>
  <w:p w:rsidR="00000000" w:rsidRDefault="004745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5E6" w:rsidRDefault="004745E6">
      <w:pPr>
        <w:spacing w:after="0" w:line="240" w:lineRule="auto"/>
      </w:pPr>
      <w:r>
        <w:separator/>
      </w:r>
    </w:p>
  </w:footnote>
  <w:footnote w:type="continuationSeparator" w:id="0">
    <w:p w:rsidR="004745E6" w:rsidRDefault="0047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3" w:rsidRDefault="00580903">
    <w:pPr>
      <w:pStyle w:val="a3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</w:t>
          </w:r>
          <w:r w:rsidRPr="004745E6">
            <w:rPr>
              <w:sz w:val="16"/>
              <w:szCs w:val="16"/>
            </w:rPr>
            <w:t xml:space="preserve">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</w:r>
          <w:r w:rsidRPr="004745E6">
            <w:rPr>
              <w:sz w:val="16"/>
              <w:szCs w:val="16"/>
            </w:rPr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</w:r>
          <w:r w:rsidRPr="004745E6">
            <w:rPr>
              <w:sz w:val="16"/>
              <w:szCs w:val="16"/>
            </w:rPr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</w:t>
          </w:r>
          <w:r w:rsidRPr="004745E6">
            <w:rPr>
              <w:sz w:val="16"/>
              <w:szCs w:val="16"/>
            </w:rPr>
            <w:t>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</w:t>
          </w:r>
          <w:r w:rsidRPr="004745E6">
            <w:rPr>
              <w:sz w:val="16"/>
              <w:szCs w:val="16"/>
            </w:rPr>
            <w:t>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</w:t>
          </w:r>
          <w:r w:rsidRPr="004745E6">
            <w:rPr>
              <w:sz w:val="16"/>
              <w:szCs w:val="16"/>
            </w:rPr>
            <w:t>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</w:t>
          </w:r>
          <w:r w:rsidRPr="004745E6">
            <w:rPr>
              <w:sz w:val="16"/>
              <w:szCs w:val="16"/>
            </w:rPr>
            <w:t>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3" w:rsidRDefault="00580903">
    <w:pPr>
      <w:pStyle w:val="a3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</w:t>
          </w:r>
          <w:r w:rsidRPr="004745E6">
            <w:rPr>
              <w:sz w:val="16"/>
              <w:szCs w:val="16"/>
            </w:rPr>
            <w:t>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>Документ предос</w:t>
          </w:r>
          <w:r w:rsidRPr="004745E6">
            <w:rPr>
              <w:sz w:val="18"/>
              <w:szCs w:val="18"/>
            </w:rPr>
            <w:t xml:space="preserve">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</w:t>
          </w:r>
          <w:r w:rsidRPr="004745E6">
            <w:rPr>
              <w:sz w:val="16"/>
              <w:szCs w:val="16"/>
            </w:rPr>
            <w:t>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</w:r>
          <w:r w:rsidRPr="004745E6">
            <w:rPr>
              <w:sz w:val="16"/>
              <w:szCs w:val="16"/>
            </w:rPr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</w:t>
          </w:r>
          <w:r w:rsidRPr="004745E6">
            <w:rPr>
              <w:sz w:val="16"/>
              <w:szCs w:val="16"/>
            </w:rPr>
            <w:t>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</w:t>
          </w:r>
          <w:r w:rsidRPr="004745E6">
            <w:rPr>
              <w:sz w:val="16"/>
              <w:szCs w:val="16"/>
            </w:rPr>
            <w:t>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903" w:rsidRDefault="00580903">
    <w:pPr>
      <w:pStyle w:val="a3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</w:r>
          <w:r w:rsidRPr="004745E6">
            <w:rPr>
              <w:sz w:val="16"/>
              <w:szCs w:val="16"/>
            </w:rPr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580903" w:rsidRPr="004745E6" w:rsidTr="0058090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0903" w:rsidRPr="004745E6" w:rsidRDefault="00580903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80903" w:rsidRPr="004745E6" w:rsidRDefault="00580903">
          <w:pPr>
            <w:pStyle w:val="ConsPlusNormal"/>
            <w:jc w:val="center"/>
          </w:pPr>
        </w:p>
        <w:p w:rsidR="00580903" w:rsidRPr="004745E6" w:rsidRDefault="00580903">
          <w:pPr>
            <w:pStyle w:val="ConsPlusNormal"/>
            <w:jc w:val="center"/>
          </w:pP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</w:r>
          <w:r w:rsidRPr="004745E6">
            <w:rPr>
              <w:sz w:val="16"/>
              <w:szCs w:val="16"/>
            </w:rPr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 w:rsidRPr="004745E6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rPr>
              <w:sz w:val="16"/>
              <w:szCs w:val="16"/>
            </w:rPr>
          </w:pPr>
          <w:r w:rsidRPr="004745E6">
            <w:rPr>
              <w:sz w:val="16"/>
              <w:szCs w:val="16"/>
            </w:rPr>
            <w:t>Приказ Минфина РФ от 13.06.1995 N 49</w:t>
          </w:r>
          <w:r w:rsidRPr="004745E6">
            <w:rPr>
              <w:sz w:val="16"/>
              <w:szCs w:val="16"/>
            </w:rPr>
            <w:br/>
            <w:t>(ред. от 08.11.2010)</w:t>
          </w:r>
          <w:r w:rsidRPr="004745E6">
            <w:rPr>
              <w:sz w:val="16"/>
              <w:szCs w:val="16"/>
            </w:rPr>
            <w:br/>
            <w:t>"Об утверждении Мет</w:t>
          </w:r>
          <w:r w:rsidRPr="004745E6">
            <w:rPr>
              <w:sz w:val="16"/>
              <w:szCs w:val="16"/>
            </w:rPr>
            <w:t>одических указаний по инвентаризации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center"/>
          </w:pPr>
        </w:p>
        <w:p w:rsidR="00000000" w:rsidRPr="004745E6" w:rsidRDefault="004745E6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4745E6" w:rsidRDefault="004745E6">
          <w:pPr>
            <w:pStyle w:val="ConsPlusNormal"/>
            <w:jc w:val="right"/>
            <w:rPr>
              <w:sz w:val="16"/>
              <w:szCs w:val="16"/>
            </w:rPr>
          </w:pPr>
          <w:r w:rsidRPr="004745E6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4745E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4745E6">
            <w:rPr>
              <w:sz w:val="18"/>
              <w:szCs w:val="18"/>
            </w:rPr>
            <w:br/>
          </w:r>
          <w:r w:rsidRPr="004745E6">
            <w:rPr>
              <w:sz w:val="16"/>
              <w:szCs w:val="16"/>
            </w:rPr>
            <w:t>Дата сохранения: 14.03.2020</w:t>
          </w:r>
        </w:p>
      </w:tc>
    </w:tr>
  </w:tbl>
  <w:p w:rsidR="00000000" w:rsidRDefault="004745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745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0903"/>
    <w:rsid w:val="004745E6"/>
    <w:rsid w:val="005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9B6FA19E-7D2F-4BC3-BB7D-0570D49F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80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903"/>
  </w:style>
  <w:style w:type="paragraph" w:styleId="a5">
    <w:name w:val="footer"/>
    <w:basedOn w:val="a"/>
    <w:link w:val="a6"/>
    <w:uiPriority w:val="99"/>
    <w:unhideWhenUsed/>
    <w:rsid w:val="00580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fontTable" Target="fontTable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13032</Words>
  <Characters>90964</Characters>
  <Application>Microsoft Office Word</Application>
  <DocSecurity>2</DocSecurity>
  <Lines>1819</Lines>
  <Paragraphs>1283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РФ от 13.06.1995 N 49(ред. от 08.11.2010)"Об утверждении Методических указаний по инвентаризации имущества и финансовых обязательств"</vt:lpstr>
    </vt:vector>
  </TitlesOfParts>
  <Company>КонсультантПлюс Версия 4018.00.50</Company>
  <LinksUpToDate>false</LinksUpToDate>
  <CharactersWithSpaces>102713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РФ от 13.06.1995 N 49(ред. от 08.11.2010)"Об утверждении Методических указаний по инвентаризации имущества и финансовых обязательств"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2020-03-15T15:30:00Z</dcterms:created>
  <dcterms:modified xsi:type="dcterms:W3CDTF">2020-03-15T15:30:00Z</dcterms:modified>
</cp:coreProperties>
</file>