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2B" w:rsidRDefault="000A692B">
      <w:pPr>
        <w:pStyle w:val="ConsPlusTitle"/>
        <w:jc w:val="center"/>
        <w:outlineLvl w:val="0"/>
      </w:pPr>
      <w:bookmarkStart w:id="0" w:name="_GoBack"/>
      <w:bookmarkEnd w:id="0"/>
      <w:r>
        <w:t>Статья 5</w:t>
      </w:r>
    </w:p>
    <w:p w:rsidR="000A692B" w:rsidRDefault="000A692B">
      <w:pPr>
        <w:pStyle w:val="ConsPlusNormal"/>
      </w:pPr>
    </w:p>
    <w:p w:rsidR="000A692B" w:rsidRDefault="000A692B">
      <w:pPr>
        <w:pStyle w:val="ConsPlusNormal"/>
        <w:ind w:firstLine="540"/>
        <w:jc w:val="both"/>
      </w:pPr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A692B" w:rsidRDefault="000A692B">
      <w:pPr>
        <w:pStyle w:val="ConsPlusNormal"/>
        <w:spacing w:before="240"/>
        <w:ind w:firstLine="540"/>
        <w:jc w:val="both"/>
      </w:pPr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A692B" w:rsidRDefault="000A692B">
      <w:pPr>
        <w:pStyle w:val="ConsPlusNormal"/>
        <w:spacing w:before="240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A692B" w:rsidRDefault="000A692B">
      <w:pPr>
        <w:pStyle w:val="ConsPlusNormal"/>
        <w:spacing w:before="240"/>
        <w:ind w:firstLine="540"/>
        <w:jc w:val="both"/>
      </w:pPr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0A692B" w:rsidRDefault="000A692B">
      <w:pPr>
        <w:pStyle w:val="ConsPlusNormal"/>
      </w:pPr>
    </w:p>
    <w:p w:rsidR="000A692B" w:rsidRDefault="000A692B">
      <w:pPr>
        <w:pStyle w:val="ConsPlusNormal"/>
      </w:pPr>
      <w:r>
        <w:rPr>
          <w:i/>
          <w:iCs/>
          <w:color w:val="0000FF"/>
        </w:rPr>
        <w:br/>
        <w:t xml:space="preserve">ст. 5,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</w:t>
      </w:r>
    </w:p>
    <w:sectPr w:rsidR="000A69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77"/>
    <w:rsid w:val="000A692B"/>
    <w:rsid w:val="00115DC7"/>
    <w:rsid w:val="007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D6304D-11F3-4C5B-A2E9-78E7619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vt:lpstr>
    </vt:vector>
  </TitlesOfParts>
  <Company>КонсультантПлюс Версия 4018.00.50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2020-02-14T20:37:00Z</dcterms:created>
  <dcterms:modified xsi:type="dcterms:W3CDTF">2020-02-14T20:37:00Z</dcterms:modified>
</cp:coreProperties>
</file>